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35" w:rsidRPr="00486166" w:rsidRDefault="00486166" w:rsidP="00486166">
      <w:pPr>
        <w:pStyle w:val="a4"/>
        <w:ind w:left="851"/>
        <w:jc w:val="center"/>
        <w:rPr>
          <w:rFonts w:ascii="Arial Black" w:hAnsi="Arial Black"/>
        </w:rPr>
      </w:pPr>
      <w:r w:rsidRPr="00486166">
        <w:rPr>
          <w:rFonts w:ascii="Arial Black" w:hAnsi="Arial Black"/>
          <w:b w:val="0"/>
          <w:noProof/>
          <w:lang w:eastAsia="ru-RU"/>
        </w:rPr>
        <w:t>Аналитическая справка</w:t>
      </w:r>
    </w:p>
    <w:p w:rsidR="0009397D" w:rsidRDefault="00486166" w:rsidP="00BE6DE5">
      <w:pPr>
        <w:pStyle w:val="a4"/>
        <w:ind w:left="851"/>
        <w:jc w:val="center"/>
      </w:pPr>
      <w:r>
        <w:t>о</w:t>
      </w:r>
      <w:r w:rsidR="00D02FA1">
        <w:rPr>
          <w:spacing w:val="-5"/>
        </w:rPr>
        <w:t xml:space="preserve"> </w:t>
      </w:r>
      <w:r w:rsidR="00D02FA1">
        <w:t>результатах</w:t>
      </w:r>
      <w:r w:rsidR="00D02FA1">
        <w:rPr>
          <w:spacing w:val="-5"/>
        </w:rPr>
        <w:t xml:space="preserve"> </w:t>
      </w:r>
      <w:r w:rsidR="00D02FA1">
        <w:t>опроса</w:t>
      </w:r>
      <w:r w:rsidR="00D02FA1">
        <w:rPr>
          <w:spacing w:val="-2"/>
        </w:rPr>
        <w:t xml:space="preserve"> </w:t>
      </w:r>
      <w:r w:rsidR="00D02FA1">
        <w:t>работодателей</w:t>
      </w:r>
      <w:r w:rsidR="00BE6DE5">
        <w:t xml:space="preserve"> </w:t>
      </w:r>
      <w:r>
        <w:t>Государственного бюджетного профессионального образовательного учреждения «Гудермесский железнодорожный техникум»</w:t>
      </w:r>
    </w:p>
    <w:p w:rsidR="009F4A73" w:rsidRDefault="00D02FA1" w:rsidP="009F4A73">
      <w:pPr>
        <w:pStyle w:val="a3"/>
        <w:spacing w:before="183" w:line="362" w:lineRule="auto"/>
        <w:ind w:left="118" w:right="207" w:firstLine="707"/>
        <w:jc w:val="both"/>
      </w:pPr>
      <w:r>
        <w:t>Опрос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5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202</w:t>
      </w:r>
      <w:r w:rsidR="003B49DB">
        <w:t>2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</w:p>
    <w:p w:rsidR="0009397D" w:rsidRDefault="00D02FA1">
      <w:pPr>
        <w:pStyle w:val="a3"/>
        <w:spacing w:line="360" w:lineRule="auto"/>
        <w:ind w:left="118" w:right="204"/>
        <w:jc w:val="both"/>
      </w:pPr>
      <w:r>
        <w:t>Опрос проводился</w:t>
      </w:r>
      <w:r>
        <w:rPr>
          <w:spacing w:val="1"/>
        </w:rPr>
        <w:t xml:space="preserve"> </w:t>
      </w:r>
      <w:r>
        <w:t xml:space="preserve">в формате </w:t>
      </w:r>
      <w:r w:rsidR="009F4A73">
        <w:t xml:space="preserve">анкетирования.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 w:rsidR="009F4A73">
        <w:rPr>
          <w:spacing w:val="1"/>
        </w:rPr>
        <w:t>16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(предприятий).</w:t>
      </w:r>
    </w:p>
    <w:p w:rsidR="0009397D" w:rsidRDefault="00D02FA1">
      <w:pPr>
        <w:spacing w:line="253" w:lineRule="exact"/>
        <w:ind w:left="118"/>
        <w:jc w:val="both"/>
        <w:rPr>
          <w:i/>
        </w:rPr>
      </w:pPr>
      <w:r>
        <w:rPr>
          <w:i/>
        </w:rPr>
        <w:t>Вопрос:</w:t>
      </w:r>
      <w:r>
        <w:rPr>
          <w:i/>
          <w:spacing w:val="-4"/>
        </w:rPr>
        <w:t xml:space="preserve"> </w:t>
      </w:r>
      <w:r>
        <w:rPr>
          <w:i/>
        </w:rPr>
        <w:t>«1.</w:t>
      </w:r>
      <w:r>
        <w:rPr>
          <w:i/>
          <w:spacing w:val="-1"/>
        </w:rPr>
        <w:t xml:space="preserve"> </w:t>
      </w:r>
      <w:r>
        <w:rPr>
          <w:i/>
        </w:rPr>
        <w:t>Какую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1"/>
        </w:rPr>
        <w:t xml:space="preserve"> </w:t>
      </w:r>
      <w:r>
        <w:rPr>
          <w:i/>
        </w:rPr>
        <w:t>(предприятие)</w:t>
      </w:r>
      <w:r>
        <w:rPr>
          <w:i/>
          <w:spacing w:val="-3"/>
        </w:rPr>
        <w:t xml:space="preserve"> </w:t>
      </w:r>
      <w:r>
        <w:rPr>
          <w:i/>
        </w:rPr>
        <w:t>Вы</w:t>
      </w:r>
      <w:r>
        <w:rPr>
          <w:i/>
          <w:spacing w:val="-5"/>
        </w:rPr>
        <w:t xml:space="preserve"> </w:t>
      </w:r>
      <w:r>
        <w:rPr>
          <w:i/>
        </w:rPr>
        <w:t>представляете?»</w:t>
      </w:r>
    </w:p>
    <w:p w:rsidR="0009397D" w:rsidRDefault="00D02FA1">
      <w:pPr>
        <w:pStyle w:val="a3"/>
        <w:spacing w:before="122"/>
        <w:ind w:left="8717"/>
        <w:jc w:val="both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09397D" w:rsidRDefault="00D02FA1">
      <w:pPr>
        <w:pStyle w:val="Heading1"/>
        <w:spacing w:before="146"/>
        <w:ind w:left="738"/>
      </w:pP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работают выпускники</w:t>
      </w:r>
      <w:r>
        <w:rPr>
          <w:spacing w:val="-2"/>
        </w:rPr>
        <w:t xml:space="preserve"> </w:t>
      </w:r>
      <w:r w:rsidR="00FD2D07">
        <w:t>ГБПОУ «ГЖТ»</w:t>
      </w:r>
    </w:p>
    <w:p w:rsidR="0009397D" w:rsidRDefault="0009397D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2"/>
        <w:gridCol w:w="2694"/>
      </w:tblGrid>
      <w:tr w:rsidR="0009397D">
        <w:trPr>
          <w:trHeight w:val="827"/>
        </w:trPr>
        <w:tc>
          <w:tcPr>
            <w:tcW w:w="6942" w:type="dxa"/>
            <w:shd w:val="clear" w:color="auto" w:fill="D9E7FC"/>
          </w:tcPr>
          <w:p w:rsidR="0009397D" w:rsidRDefault="000939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397D" w:rsidRDefault="0009397D">
            <w:pPr>
              <w:pStyle w:val="TableParagraph"/>
              <w:ind w:left="2590" w:right="2586"/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D9E7FC"/>
          </w:tcPr>
          <w:p w:rsidR="0009397D" w:rsidRDefault="00D02FA1">
            <w:pPr>
              <w:pStyle w:val="TableParagraph"/>
              <w:ind w:left="117" w:right="96" w:firstLine="264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>
              <w:rPr>
                <w:spacing w:val="1"/>
                <w:sz w:val="24"/>
              </w:rPr>
              <w:t xml:space="preserve"> </w:t>
            </w:r>
            <w:r w:rsidR="00486166">
              <w:rPr>
                <w:sz w:val="24"/>
              </w:rPr>
              <w:t xml:space="preserve">ГБПОУ </w:t>
            </w:r>
            <w:r w:rsidR="00FD2D07">
              <w:rPr>
                <w:sz w:val="24"/>
              </w:rPr>
              <w:t>«</w:t>
            </w:r>
            <w:r w:rsidR="00486166">
              <w:rPr>
                <w:sz w:val="24"/>
              </w:rPr>
              <w:t>ГЖТ</w:t>
            </w:r>
            <w:r w:rsidR="00FD2D07"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397D" w:rsidRDefault="00D02FA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9397D">
        <w:trPr>
          <w:trHeight w:val="551"/>
        </w:trPr>
        <w:tc>
          <w:tcPr>
            <w:tcW w:w="6942" w:type="dxa"/>
          </w:tcPr>
          <w:p w:rsidR="0009397D" w:rsidRDefault="009F4A73" w:rsidP="006040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 w:rsidR="00FD2D07">
              <w:rPr>
                <w:sz w:val="24"/>
              </w:rPr>
              <w:t>сферы обслуживания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604040">
              <w:rPr>
                <w:sz w:val="24"/>
              </w:rPr>
              <w:t>социальной сферы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 w:rsidR="00604040">
              <w:rPr>
                <w:sz w:val="24"/>
              </w:rPr>
              <w:t>правопорядка</w:t>
            </w:r>
          </w:p>
        </w:tc>
        <w:tc>
          <w:tcPr>
            <w:tcW w:w="2694" w:type="dxa"/>
          </w:tcPr>
          <w:p w:rsidR="0009397D" w:rsidRDefault="000939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397D" w:rsidRDefault="009F4A73" w:rsidP="009F4A73">
            <w:pPr>
              <w:pStyle w:val="TableParagraph"/>
              <w:spacing w:line="264" w:lineRule="exact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02FA1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D02FA1">
              <w:rPr>
                <w:sz w:val="24"/>
              </w:rPr>
              <w:t>%</w:t>
            </w:r>
          </w:p>
        </w:tc>
      </w:tr>
      <w:tr w:rsidR="0009397D">
        <w:trPr>
          <w:trHeight w:val="552"/>
        </w:trPr>
        <w:tc>
          <w:tcPr>
            <w:tcW w:w="6942" w:type="dxa"/>
          </w:tcPr>
          <w:p w:rsidR="0009397D" w:rsidRDefault="009F4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694" w:type="dxa"/>
          </w:tcPr>
          <w:p w:rsidR="0009397D" w:rsidRDefault="000939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397D" w:rsidRDefault="009F4A73">
            <w:pPr>
              <w:pStyle w:val="TableParagraph"/>
              <w:spacing w:line="264" w:lineRule="exact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02FA1">
              <w:rPr>
                <w:sz w:val="24"/>
              </w:rPr>
              <w:t>,2%</w:t>
            </w:r>
          </w:p>
        </w:tc>
      </w:tr>
      <w:tr w:rsidR="0009397D">
        <w:trPr>
          <w:trHeight w:val="275"/>
        </w:trPr>
        <w:tc>
          <w:tcPr>
            <w:tcW w:w="6942" w:type="dxa"/>
          </w:tcPr>
          <w:p w:rsidR="0009397D" w:rsidRDefault="009F4A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транспорта</w:t>
            </w:r>
          </w:p>
        </w:tc>
        <w:tc>
          <w:tcPr>
            <w:tcW w:w="2694" w:type="dxa"/>
          </w:tcPr>
          <w:p w:rsidR="0009397D" w:rsidRDefault="00D02FA1">
            <w:pPr>
              <w:pStyle w:val="TableParagraph"/>
              <w:spacing w:line="256" w:lineRule="exact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23,6%</w:t>
            </w:r>
          </w:p>
        </w:tc>
      </w:tr>
      <w:tr w:rsidR="0009397D">
        <w:trPr>
          <w:trHeight w:val="275"/>
        </w:trPr>
        <w:tc>
          <w:tcPr>
            <w:tcW w:w="6942" w:type="dxa"/>
          </w:tcPr>
          <w:p w:rsidR="0009397D" w:rsidRDefault="009F4A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 w:rsidR="00486166">
              <w:rPr>
                <w:sz w:val="24"/>
              </w:rPr>
              <w:t>информационных систем и программирования</w:t>
            </w:r>
          </w:p>
        </w:tc>
        <w:tc>
          <w:tcPr>
            <w:tcW w:w="2694" w:type="dxa"/>
          </w:tcPr>
          <w:p w:rsidR="0009397D" w:rsidRDefault="009F4A73">
            <w:pPr>
              <w:pStyle w:val="TableParagraph"/>
              <w:spacing w:line="256" w:lineRule="exact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02FA1">
              <w:rPr>
                <w:sz w:val="24"/>
              </w:rPr>
              <w:t>,4%</w:t>
            </w:r>
          </w:p>
        </w:tc>
      </w:tr>
      <w:tr w:rsidR="009F4A73">
        <w:trPr>
          <w:trHeight w:val="275"/>
        </w:trPr>
        <w:tc>
          <w:tcPr>
            <w:tcW w:w="6942" w:type="dxa"/>
          </w:tcPr>
          <w:p w:rsidR="009F4A73" w:rsidRDefault="009F4A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 деятельность</w:t>
            </w:r>
          </w:p>
        </w:tc>
        <w:tc>
          <w:tcPr>
            <w:tcW w:w="2694" w:type="dxa"/>
          </w:tcPr>
          <w:p w:rsidR="009F4A73" w:rsidRDefault="009F4A73">
            <w:pPr>
              <w:pStyle w:val="TableParagraph"/>
              <w:spacing w:line="256" w:lineRule="exact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9397D">
        <w:trPr>
          <w:trHeight w:val="277"/>
        </w:trPr>
        <w:tc>
          <w:tcPr>
            <w:tcW w:w="6942" w:type="dxa"/>
            <w:shd w:val="clear" w:color="auto" w:fill="D9E7FC"/>
          </w:tcPr>
          <w:p w:rsidR="0009397D" w:rsidRDefault="00D02F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94" w:type="dxa"/>
            <w:shd w:val="clear" w:color="auto" w:fill="D9E7FC"/>
          </w:tcPr>
          <w:p w:rsidR="0009397D" w:rsidRDefault="00D02FA1">
            <w:pPr>
              <w:pStyle w:val="TableParagraph"/>
              <w:spacing w:line="258" w:lineRule="exact"/>
              <w:ind w:left="935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100,0%</w:t>
            </w:r>
          </w:p>
        </w:tc>
      </w:tr>
    </w:tbl>
    <w:p w:rsidR="0009397D" w:rsidRDefault="0009397D">
      <w:pPr>
        <w:pStyle w:val="a3"/>
        <w:spacing w:before="6"/>
        <w:rPr>
          <w:b/>
          <w:sz w:val="33"/>
        </w:rPr>
      </w:pPr>
    </w:p>
    <w:p w:rsidR="0009397D" w:rsidRDefault="00D02FA1">
      <w:pPr>
        <w:pStyle w:val="a3"/>
        <w:spacing w:line="360" w:lineRule="auto"/>
        <w:ind w:left="118" w:right="216" w:firstLine="707"/>
        <w:jc w:val="both"/>
      </w:pPr>
      <w:r>
        <w:t>По</w:t>
      </w:r>
      <w:r>
        <w:rPr>
          <w:spacing w:val="-6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работодателей,</w:t>
      </w:r>
      <w:r>
        <w:rPr>
          <w:spacing w:val="-6"/>
        </w:rPr>
        <w:t xml:space="preserve"> </w:t>
      </w:r>
      <w:r>
        <w:t>выпускники</w:t>
      </w:r>
      <w:r>
        <w:rPr>
          <w:spacing w:val="-6"/>
        </w:rPr>
        <w:t xml:space="preserve"> </w:t>
      </w:r>
      <w:r w:rsidR="009F4A73">
        <w:t>техникума</w:t>
      </w:r>
      <w:r>
        <w:rPr>
          <w:spacing w:val="-2"/>
        </w:rPr>
        <w:t xml:space="preserve"> </w:t>
      </w:r>
      <w:r>
        <w:t>устраиваются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организации/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предприятия:</w:t>
      </w:r>
    </w:p>
    <w:p w:rsidR="0009397D" w:rsidRDefault="00FD2D07">
      <w:pPr>
        <w:pStyle w:val="a3"/>
        <w:spacing w:line="360" w:lineRule="auto"/>
        <w:ind w:left="118" w:right="206" w:firstLine="707"/>
        <w:jc w:val="both"/>
      </w:pPr>
      <w:r>
        <w:t>23,6</w:t>
      </w:r>
      <w:r w:rsidR="00D02FA1">
        <w:t>%</w:t>
      </w:r>
      <w:r w:rsidR="00D02FA1">
        <w:rPr>
          <w:spacing w:val="1"/>
        </w:rPr>
        <w:t xml:space="preserve"> </w:t>
      </w:r>
      <w:r w:rsidR="00D02FA1">
        <w:t>-</w:t>
      </w:r>
      <w:r w:rsidR="00D02FA1">
        <w:rPr>
          <w:spacing w:val="1"/>
        </w:rPr>
        <w:t xml:space="preserve"> </w:t>
      </w:r>
      <w:r w:rsidR="00D02FA1">
        <w:t>в</w:t>
      </w:r>
      <w:r w:rsidR="00D02FA1">
        <w:rPr>
          <w:spacing w:val="1"/>
        </w:rPr>
        <w:t xml:space="preserve"> </w:t>
      </w:r>
      <w:r>
        <w:rPr>
          <w:b/>
          <w:i/>
        </w:rPr>
        <w:t>в области транспорта</w:t>
      </w:r>
      <w:r w:rsidR="009F4A73">
        <w:rPr>
          <w:b/>
          <w:i/>
        </w:rPr>
        <w:t xml:space="preserve"> </w:t>
      </w:r>
      <w:r w:rsidR="00D02FA1">
        <w:rPr>
          <w:b/>
          <w:i/>
          <w:spacing w:val="1"/>
        </w:rPr>
        <w:t xml:space="preserve"> </w:t>
      </w:r>
      <w:r w:rsidR="00D02FA1">
        <w:t>(</w:t>
      </w:r>
      <w:r>
        <w:t>ООО «РЖД»</w:t>
      </w:r>
      <w:r w:rsidR="00D02FA1">
        <w:t>);</w:t>
      </w:r>
    </w:p>
    <w:p w:rsidR="0009397D" w:rsidRPr="009F4A73" w:rsidRDefault="00FD2D07" w:rsidP="009F4A73">
      <w:pPr>
        <w:spacing w:line="360" w:lineRule="auto"/>
        <w:ind w:left="118" w:right="204" w:firstLine="707"/>
        <w:jc w:val="both"/>
        <w:rPr>
          <w:sz w:val="24"/>
        </w:rPr>
      </w:pPr>
      <w:r>
        <w:rPr>
          <w:sz w:val="24"/>
        </w:rPr>
        <w:t>28,4</w:t>
      </w:r>
      <w:r w:rsidR="00D02FA1">
        <w:rPr>
          <w:sz w:val="24"/>
        </w:rPr>
        <w:t xml:space="preserve">% - в организации </w:t>
      </w:r>
      <w:r w:rsidR="00D02FA1">
        <w:rPr>
          <w:b/>
          <w:i/>
          <w:sz w:val="24"/>
        </w:rPr>
        <w:t xml:space="preserve">в области </w:t>
      </w:r>
      <w:r>
        <w:rPr>
          <w:b/>
          <w:i/>
          <w:sz w:val="24"/>
        </w:rPr>
        <w:t>информационных систем и программирования</w:t>
      </w:r>
      <w:r w:rsidR="009F4A73">
        <w:rPr>
          <w:b/>
          <w:i/>
          <w:sz w:val="24"/>
        </w:rPr>
        <w:t xml:space="preserve"> </w:t>
      </w:r>
      <w:r w:rsidR="00D02FA1">
        <w:rPr>
          <w:b/>
          <w:i/>
          <w:sz w:val="24"/>
        </w:rPr>
        <w:t xml:space="preserve"> </w:t>
      </w:r>
      <w:r w:rsidR="00D02FA1">
        <w:rPr>
          <w:sz w:val="24"/>
        </w:rPr>
        <w:t>(</w:t>
      </w:r>
      <w:r>
        <w:rPr>
          <w:sz w:val="24"/>
        </w:rPr>
        <w:t>образовательные учреждения  – 13 школ, 3 колледжа,   частные торговые учреждения-7, хладокомбинат,</w:t>
      </w:r>
      <w:r w:rsidR="009F4A73">
        <w:rPr>
          <w:sz w:val="24"/>
        </w:rPr>
        <w:t xml:space="preserve">) </w:t>
      </w:r>
      <w:r w:rsidR="00D02FA1">
        <w:t>;</w:t>
      </w:r>
    </w:p>
    <w:p w:rsidR="0009397D" w:rsidRDefault="00FD2D07">
      <w:pPr>
        <w:spacing w:line="360" w:lineRule="auto"/>
        <w:ind w:left="118" w:right="210" w:firstLine="707"/>
        <w:jc w:val="both"/>
        <w:rPr>
          <w:sz w:val="24"/>
        </w:rPr>
      </w:pPr>
      <w:r>
        <w:rPr>
          <w:sz w:val="24"/>
        </w:rPr>
        <w:t>12</w:t>
      </w:r>
      <w:r w:rsidR="009F4A73">
        <w:rPr>
          <w:sz w:val="24"/>
        </w:rPr>
        <w:t>,</w:t>
      </w:r>
      <w:r>
        <w:rPr>
          <w:sz w:val="24"/>
        </w:rPr>
        <w:t>8</w:t>
      </w:r>
      <w:r w:rsidR="00D02FA1">
        <w:rPr>
          <w:sz w:val="24"/>
        </w:rPr>
        <w:t xml:space="preserve">% - в </w:t>
      </w:r>
      <w:r w:rsidR="00D02FA1">
        <w:rPr>
          <w:b/>
          <w:i/>
          <w:sz w:val="24"/>
        </w:rPr>
        <w:t xml:space="preserve">сфере </w:t>
      </w:r>
      <w:r>
        <w:rPr>
          <w:b/>
          <w:i/>
          <w:sz w:val="24"/>
        </w:rPr>
        <w:t xml:space="preserve">обслуживания </w:t>
      </w:r>
      <w:r w:rsidR="00D02FA1">
        <w:rPr>
          <w:sz w:val="24"/>
        </w:rPr>
        <w:t>(</w:t>
      </w:r>
      <w:r w:rsidR="009F4A73">
        <w:rPr>
          <w:sz w:val="24"/>
        </w:rPr>
        <w:t xml:space="preserve"> </w:t>
      </w:r>
      <w:r w:rsidR="006B40C9">
        <w:rPr>
          <w:sz w:val="24"/>
        </w:rPr>
        <w:t>отделы бухгалтерии государственных</w:t>
      </w:r>
      <w:r w:rsidR="004D2603">
        <w:rPr>
          <w:sz w:val="24"/>
        </w:rPr>
        <w:t xml:space="preserve"> и внебюджетных  учреждений,</w:t>
      </w:r>
      <w:r w:rsidR="00D02FA1">
        <w:rPr>
          <w:sz w:val="24"/>
        </w:rPr>
        <w:t>);</w:t>
      </w:r>
    </w:p>
    <w:p w:rsidR="00575435" w:rsidRDefault="006B40C9" w:rsidP="00575435">
      <w:pPr>
        <w:pStyle w:val="a3"/>
        <w:spacing w:line="360" w:lineRule="auto"/>
        <w:ind w:left="118" w:right="207" w:firstLine="707"/>
        <w:jc w:val="both"/>
      </w:pPr>
      <w:r>
        <w:t>25,2%</w:t>
      </w:r>
      <w:r w:rsidR="00D02FA1">
        <w:rPr>
          <w:spacing w:val="1"/>
        </w:rPr>
        <w:t xml:space="preserve"> </w:t>
      </w:r>
      <w:r w:rsidR="00D02FA1">
        <w:t>-</w:t>
      </w:r>
      <w:r w:rsidR="00D02FA1">
        <w:rPr>
          <w:spacing w:val="1"/>
        </w:rPr>
        <w:t xml:space="preserve"> </w:t>
      </w:r>
      <w:r w:rsidR="00D02FA1">
        <w:t>в</w:t>
      </w:r>
      <w:r w:rsidR="00D02FA1">
        <w:rPr>
          <w:spacing w:val="1"/>
        </w:rPr>
        <w:t xml:space="preserve">  </w:t>
      </w:r>
      <w:r w:rsidR="0070082F" w:rsidRPr="0070082F">
        <w:rPr>
          <w:b/>
        </w:rPr>
        <w:t>социальной сфере</w:t>
      </w:r>
      <w:r w:rsidR="0070082F">
        <w:t>(</w:t>
      </w:r>
      <w:r w:rsidR="0070082F">
        <w:rPr>
          <w:spacing w:val="-3"/>
        </w:rPr>
        <w:t xml:space="preserve"> </w:t>
      </w:r>
      <w:r w:rsidR="0070082F">
        <w:t>организации</w:t>
      </w:r>
      <w:r w:rsidR="0070082F">
        <w:rPr>
          <w:spacing w:val="-3"/>
        </w:rPr>
        <w:t xml:space="preserve"> </w:t>
      </w:r>
      <w:r w:rsidR="0070082F">
        <w:t>правопорядка, труда и занятости населения)</w:t>
      </w:r>
      <w:r w:rsidR="0070082F">
        <w:rPr>
          <w:b/>
          <w:i/>
        </w:rPr>
        <w:t xml:space="preserve"> </w:t>
      </w:r>
      <w:r w:rsidR="00575435">
        <w:rPr>
          <w:b/>
          <w:i/>
        </w:rPr>
        <w:t xml:space="preserve"> </w:t>
      </w:r>
      <w:r w:rsidR="00575435">
        <w:t>;</w:t>
      </w:r>
    </w:p>
    <w:p w:rsidR="00575435" w:rsidRDefault="00575435" w:rsidP="00575435">
      <w:pPr>
        <w:spacing w:before="138" w:line="360" w:lineRule="auto"/>
        <w:ind w:left="118" w:right="212" w:firstLine="707"/>
        <w:jc w:val="both"/>
        <w:rPr>
          <w:sz w:val="24"/>
        </w:rPr>
      </w:pPr>
      <w:r>
        <w:rPr>
          <w:sz w:val="24"/>
        </w:rPr>
        <w:t xml:space="preserve">10 % - в организации </w:t>
      </w:r>
      <w:r>
        <w:rPr>
          <w:b/>
          <w:i/>
          <w:sz w:val="24"/>
        </w:rPr>
        <w:t xml:space="preserve">Прочая деятельность 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(Самозанятый, индивидуальные предприниматели, студенты высших учебных заведений);</w:t>
      </w:r>
    </w:p>
    <w:p w:rsidR="00575435" w:rsidRDefault="00575435" w:rsidP="00575435">
      <w:pPr>
        <w:pStyle w:val="a3"/>
        <w:rPr>
          <w:sz w:val="26"/>
        </w:rPr>
      </w:pPr>
    </w:p>
    <w:p w:rsidR="00575435" w:rsidRDefault="00575435" w:rsidP="00575435">
      <w:pPr>
        <w:spacing w:before="199" w:line="360" w:lineRule="auto"/>
        <w:ind w:left="118" w:right="211"/>
        <w:jc w:val="both"/>
        <w:rPr>
          <w:i/>
        </w:rPr>
      </w:pPr>
      <w:r>
        <w:rPr>
          <w:i/>
          <w:color w:val="2E5395"/>
        </w:rPr>
        <w:t>Вопрос: «2. Выпускники каких направлений подготовки (специальностей) трудоустроены в Вашей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</w:t>
      </w:r>
      <w:r>
        <w:rPr>
          <w:i/>
          <w:color w:val="2E5395"/>
          <w:spacing w:val="-1"/>
        </w:rPr>
        <w:t xml:space="preserve"> </w:t>
      </w:r>
      <w:r>
        <w:rPr>
          <w:i/>
          <w:color w:val="2E5395"/>
        </w:rPr>
        <w:t>(на предприятии)?»</w:t>
      </w:r>
    </w:p>
    <w:p w:rsidR="00575435" w:rsidRPr="00A0728D" w:rsidRDefault="00575435" w:rsidP="00A0728D">
      <w:pPr>
        <w:pStyle w:val="a3"/>
        <w:spacing w:before="122" w:line="360" w:lineRule="auto"/>
        <w:ind w:left="118" w:right="207" w:firstLine="707"/>
        <w:jc w:val="both"/>
      </w:pPr>
      <w:r>
        <w:lastRenderedPageBreak/>
        <w:t>Работодатели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-8"/>
        </w:rPr>
        <w:t xml:space="preserve"> </w:t>
      </w:r>
      <w:r w:rsidR="00A0728D">
        <w:t>ГБПОУ «ГЖТ»</w:t>
      </w:r>
      <w:r>
        <w:t>,</w:t>
      </w:r>
      <w:r>
        <w:rPr>
          <w:spacing w:val="-8"/>
        </w:rPr>
        <w:t xml:space="preserve"> </w:t>
      </w:r>
      <w:r w:rsidR="00A0728D">
        <w:rPr>
          <w:spacing w:val="-8"/>
        </w:rPr>
        <w:t>работают по направлениям подготовки:</w:t>
      </w:r>
      <w:r>
        <w:t>:</w:t>
      </w:r>
      <w:r>
        <w:rPr>
          <w:spacing w:val="90"/>
        </w:rPr>
        <w:t xml:space="preserve"> </w:t>
      </w:r>
      <w:r w:rsidR="00EA7320">
        <w:rPr>
          <w:spacing w:val="90"/>
        </w:rPr>
        <w:t>23.01.09</w:t>
      </w:r>
      <w:r w:rsidR="00A0728D">
        <w:t xml:space="preserve">Машинист локомотива, </w:t>
      </w:r>
      <w:r>
        <w:rPr>
          <w:spacing w:val="80"/>
        </w:rPr>
        <w:t xml:space="preserve"> </w:t>
      </w:r>
      <w:r>
        <w:t>(40,4%</w:t>
      </w:r>
      <w:r w:rsidR="00A0728D">
        <w:t xml:space="preserve"> из 100%</w:t>
      </w:r>
      <w:r>
        <w:t>)</w:t>
      </w:r>
      <w:r w:rsidR="00A0728D">
        <w:rPr>
          <w:spacing w:val="89"/>
        </w:rPr>
        <w:t>,</w:t>
      </w:r>
      <w:r w:rsidR="00A0728D">
        <w:rPr>
          <w:spacing w:val="-1"/>
        </w:rPr>
        <w:t>«Прикладная информатика (по отраслям)</w:t>
      </w:r>
      <w:r>
        <w:rPr>
          <w:spacing w:val="-1"/>
        </w:rPr>
        <w:t>»</w:t>
      </w:r>
      <w:r>
        <w:rPr>
          <w:spacing w:val="-19"/>
        </w:rPr>
        <w:t xml:space="preserve"> </w:t>
      </w:r>
      <w:r w:rsidR="00A0728D">
        <w:t>(36,0%)</w:t>
      </w:r>
      <w:r w:rsidR="00B30136">
        <w:t>,</w:t>
      </w:r>
      <w:r w:rsidR="00A0728D">
        <w:t xml:space="preserve"> Право и организация социального обеспечения (39,8%), «Экономика и бухгалтерский учет (по отраслям) (37,6%),</w:t>
      </w:r>
      <w:r w:rsidR="00B30136">
        <w:t xml:space="preserve"> </w:t>
      </w:r>
      <w:r w:rsidR="0074682C">
        <w:t>Правоохранительная деятельность</w:t>
      </w:r>
    </w:p>
    <w:p w:rsidR="00575435" w:rsidRDefault="00575435" w:rsidP="00575435">
      <w:pPr>
        <w:spacing w:before="137"/>
        <w:ind w:left="118" w:right="203"/>
        <w:jc w:val="both"/>
        <w:rPr>
          <w:i/>
        </w:rPr>
      </w:pPr>
      <w:r>
        <w:rPr>
          <w:i/>
          <w:color w:val="2E5395"/>
        </w:rPr>
        <w:t>Вопросы: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«3.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Участвуют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ли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представители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Вашей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(предприятия)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проведении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государственной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итоговой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аттестации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образовательной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организации?»;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«4.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Участвуют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ли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представители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Вашей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(предприятия)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деятельности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государственных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экзаменационных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комиссий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образовательной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качестве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их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председателей?»;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«5.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Участвует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ли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Ваша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организация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(предприятие)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организации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практической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подготовки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 xml:space="preserve">обучающихся образовательной организации?»; </w:t>
      </w:r>
    </w:p>
    <w:p w:rsidR="00575435" w:rsidRDefault="00575435" w:rsidP="00575435">
      <w:pPr>
        <w:pStyle w:val="a3"/>
        <w:spacing w:before="11"/>
        <w:rPr>
          <w:i/>
          <w:sz w:val="25"/>
        </w:rPr>
      </w:pPr>
    </w:p>
    <w:p w:rsidR="00575435" w:rsidRDefault="00575435" w:rsidP="00575435">
      <w:pPr>
        <w:pStyle w:val="a3"/>
        <w:spacing w:line="276" w:lineRule="auto"/>
        <w:ind w:left="118" w:right="205" w:firstLine="707"/>
        <w:jc w:val="both"/>
        <w:rPr>
          <w:spacing w:val="1"/>
        </w:rPr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 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базе.</w:t>
      </w:r>
      <w:r>
        <w:rPr>
          <w:spacing w:val="1"/>
        </w:rPr>
        <w:t xml:space="preserve"> </w:t>
      </w:r>
    </w:p>
    <w:p w:rsidR="00575435" w:rsidRDefault="00575435" w:rsidP="00575435">
      <w:pPr>
        <w:pStyle w:val="a3"/>
        <w:spacing w:line="276" w:lineRule="auto"/>
        <w:ind w:left="118" w:right="205" w:firstLine="707"/>
        <w:jc w:val="both"/>
      </w:pPr>
      <w:r>
        <w:rPr>
          <w:color w:val="2E5395"/>
        </w:rPr>
        <w:t>Таблица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2</w:t>
      </w:r>
    </w:p>
    <w:p w:rsidR="00575435" w:rsidRDefault="00575435" w:rsidP="00575435">
      <w:pPr>
        <w:pStyle w:val="Heading1"/>
        <w:spacing w:before="45"/>
        <w:ind w:right="193"/>
        <w:jc w:val="center"/>
      </w:pPr>
      <w:r>
        <w:rPr>
          <w:color w:val="2E5395"/>
        </w:rPr>
        <w:t>Участие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организации/предприятия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в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деятельности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 xml:space="preserve">техникума </w:t>
      </w:r>
      <w:r w:rsidR="003C5EDE">
        <w:rPr>
          <w:color w:val="2E5395"/>
        </w:rPr>
        <w:t>29.02.01 Машинист локомотива</w:t>
      </w:r>
    </w:p>
    <w:p w:rsidR="00575435" w:rsidRDefault="00575435" w:rsidP="0057543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3"/>
        <w:gridCol w:w="1347"/>
        <w:gridCol w:w="1291"/>
      </w:tblGrid>
      <w:tr w:rsidR="00575435" w:rsidTr="0074682C">
        <w:trPr>
          <w:trHeight w:val="552"/>
        </w:trPr>
        <w:tc>
          <w:tcPr>
            <w:tcW w:w="708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2219" w:right="1095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 участия организации/предприятия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 w:rsidR="003C5EDE">
              <w:rPr>
                <w:b/>
                <w:sz w:val="24"/>
              </w:rPr>
              <w:t>и ГБПОУ «ГЖТ»</w:t>
            </w:r>
          </w:p>
        </w:tc>
        <w:tc>
          <w:tcPr>
            <w:tcW w:w="1347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36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Участвует</w:t>
            </w:r>
          </w:p>
        </w:tc>
        <w:tc>
          <w:tcPr>
            <w:tcW w:w="1291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108" w:right="79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</w:p>
        </w:tc>
      </w:tr>
      <w:tr w:rsidR="00B42DF3" w:rsidTr="0074682C">
        <w:trPr>
          <w:trHeight w:val="275"/>
        </w:trPr>
        <w:tc>
          <w:tcPr>
            <w:tcW w:w="7083" w:type="dxa"/>
          </w:tcPr>
          <w:p w:rsidR="00B42DF3" w:rsidRDefault="00B42DF3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B42DF3" w:rsidRDefault="00B42DF3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2чел.40%</w:t>
            </w:r>
          </w:p>
        </w:tc>
        <w:tc>
          <w:tcPr>
            <w:tcW w:w="1291" w:type="dxa"/>
          </w:tcPr>
          <w:p w:rsidR="00B42DF3" w:rsidRDefault="00B42DF3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B42DF3" w:rsidTr="0074682C">
        <w:trPr>
          <w:trHeight w:val="277"/>
        </w:trPr>
        <w:tc>
          <w:tcPr>
            <w:tcW w:w="7083" w:type="dxa"/>
          </w:tcPr>
          <w:p w:rsidR="00B42DF3" w:rsidRDefault="00B42DF3" w:rsidP="007468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 «ГЖТ»Т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</w:tc>
        <w:tc>
          <w:tcPr>
            <w:tcW w:w="1347" w:type="dxa"/>
          </w:tcPr>
          <w:p w:rsidR="00B42DF3" w:rsidRDefault="00B42DF3" w:rsidP="0074682C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1чел./20%%</w:t>
            </w:r>
          </w:p>
        </w:tc>
        <w:tc>
          <w:tcPr>
            <w:tcW w:w="1291" w:type="dxa"/>
          </w:tcPr>
          <w:p w:rsidR="00B42DF3" w:rsidRDefault="00B42DF3" w:rsidP="0074682C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575435" w:rsidTr="0074682C">
        <w:trPr>
          <w:trHeight w:val="275"/>
        </w:trPr>
        <w:tc>
          <w:tcPr>
            <w:tcW w:w="7083" w:type="dxa"/>
          </w:tcPr>
          <w:p w:rsidR="00575435" w:rsidRDefault="00575435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 w:rsidR="006C28C9">
              <w:rPr>
                <w:sz w:val="24"/>
              </w:rPr>
              <w:t>я ГБПОУ «ГЖТ»</w:t>
            </w:r>
          </w:p>
        </w:tc>
        <w:tc>
          <w:tcPr>
            <w:tcW w:w="1347" w:type="dxa"/>
          </w:tcPr>
          <w:p w:rsidR="00575435" w:rsidRDefault="00575435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60,7%</w:t>
            </w:r>
          </w:p>
        </w:tc>
        <w:tc>
          <w:tcPr>
            <w:tcW w:w="1291" w:type="dxa"/>
          </w:tcPr>
          <w:p w:rsidR="00575435" w:rsidRDefault="00575435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39,3%</w:t>
            </w:r>
          </w:p>
        </w:tc>
      </w:tr>
    </w:tbl>
    <w:p w:rsidR="00575435" w:rsidRDefault="00575435" w:rsidP="00575435">
      <w:pPr>
        <w:pStyle w:val="Heading1"/>
        <w:spacing w:before="45"/>
        <w:ind w:right="193"/>
        <w:jc w:val="center"/>
      </w:pPr>
      <w:r>
        <w:rPr>
          <w:color w:val="2E5395"/>
        </w:rPr>
        <w:t>Участие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организации/предприятия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в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деятельности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 xml:space="preserve">техникума </w:t>
      </w:r>
      <w:r w:rsidR="00F24378">
        <w:rPr>
          <w:color w:val="2E5395"/>
        </w:rPr>
        <w:t xml:space="preserve">09.02.07 Прикладная информатика(по отраслям) </w:t>
      </w:r>
    </w:p>
    <w:p w:rsidR="00575435" w:rsidRDefault="00575435" w:rsidP="0057543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3"/>
        <w:gridCol w:w="1347"/>
        <w:gridCol w:w="1291"/>
      </w:tblGrid>
      <w:tr w:rsidR="00575435" w:rsidTr="0074682C">
        <w:trPr>
          <w:trHeight w:val="552"/>
        </w:trPr>
        <w:tc>
          <w:tcPr>
            <w:tcW w:w="708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2219" w:right="1095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 участия организации/предприятия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</w:p>
        </w:tc>
        <w:tc>
          <w:tcPr>
            <w:tcW w:w="1347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36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Участвует</w:t>
            </w:r>
          </w:p>
        </w:tc>
        <w:tc>
          <w:tcPr>
            <w:tcW w:w="1291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108" w:right="79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</w:p>
        </w:tc>
      </w:tr>
      <w:tr w:rsidR="00B42DF3" w:rsidTr="0074682C">
        <w:trPr>
          <w:trHeight w:val="275"/>
        </w:trPr>
        <w:tc>
          <w:tcPr>
            <w:tcW w:w="7083" w:type="dxa"/>
          </w:tcPr>
          <w:p w:rsidR="00B42DF3" w:rsidRDefault="00B42DF3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ГБПОУ «ГЖТ»</w:t>
            </w:r>
          </w:p>
        </w:tc>
        <w:tc>
          <w:tcPr>
            <w:tcW w:w="1347" w:type="dxa"/>
          </w:tcPr>
          <w:p w:rsidR="00B42DF3" w:rsidRDefault="00B42DF3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2чел.40%</w:t>
            </w:r>
          </w:p>
        </w:tc>
        <w:tc>
          <w:tcPr>
            <w:tcW w:w="1291" w:type="dxa"/>
          </w:tcPr>
          <w:p w:rsidR="00B42DF3" w:rsidRDefault="00B42DF3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B42DF3" w:rsidTr="0074682C">
        <w:trPr>
          <w:trHeight w:val="277"/>
        </w:trPr>
        <w:tc>
          <w:tcPr>
            <w:tcW w:w="7083" w:type="dxa"/>
          </w:tcPr>
          <w:p w:rsidR="00B42DF3" w:rsidRDefault="00B42DF3" w:rsidP="007468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 «ГЖТ»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</w:tc>
        <w:tc>
          <w:tcPr>
            <w:tcW w:w="1347" w:type="dxa"/>
          </w:tcPr>
          <w:p w:rsidR="00B42DF3" w:rsidRDefault="00B42DF3" w:rsidP="0074682C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1чел./20%%</w:t>
            </w:r>
          </w:p>
        </w:tc>
        <w:tc>
          <w:tcPr>
            <w:tcW w:w="1291" w:type="dxa"/>
          </w:tcPr>
          <w:p w:rsidR="00B42DF3" w:rsidRDefault="00B42DF3" w:rsidP="0074682C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575435" w:rsidTr="0074682C">
        <w:trPr>
          <w:trHeight w:val="275"/>
        </w:trPr>
        <w:tc>
          <w:tcPr>
            <w:tcW w:w="7083" w:type="dxa"/>
          </w:tcPr>
          <w:p w:rsidR="00575435" w:rsidRDefault="00575435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 w:rsidR="00F24378"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575435" w:rsidRDefault="00F24378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75435">
              <w:rPr>
                <w:sz w:val="24"/>
              </w:rPr>
              <w:t>9%</w:t>
            </w:r>
          </w:p>
        </w:tc>
        <w:tc>
          <w:tcPr>
            <w:tcW w:w="1291" w:type="dxa"/>
          </w:tcPr>
          <w:p w:rsidR="00575435" w:rsidRDefault="00F24378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5435">
              <w:rPr>
                <w:sz w:val="24"/>
              </w:rPr>
              <w:t>1%</w:t>
            </w:r>
          </w:p>
        </w:tc>
      </w:tr>
    </w:tbl>
    <w:p w:rsidR="00575435" w:rsidRDefault="00575435" w:rsidP="00575435">
      <w:pPr>
        <w:pStyle w:val="Heading1"/>
        <w:spacing w:before="45"/>
        <w:ind w:right="193"/>
        <w:jc w:val="center"/>
      </w:pPr>
      <w:r>
        <w:rPr>
          <w:color w:val="2E5395"/>
        </w:rPr>
        <w:t>Участие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организации/предприятия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в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деятельности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 xml:space="preserve">техникума </w:t>
      </w:r>
      <w:r w:rsidR="00552FF0">
        <w:rPr>
          <w:color w:val="2E5395"/>
        </w:rPr>
        <w:t>38.02.01 Экономика и бухгалтерский учет (по отраслям)</w:t>
      </w:r>
    </w:p>
    <w:p w:rsidR="00575435" w:rsidRDefault="00575435" w:rsidP="0057543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3"/>
        <w:gridCol w:w="1347"/>
        <w:gridCol w:w="1291"/>
      </w:tblGrid>
      <w:tr w:rsidR="00575435" w:rsidTr="0074682C">
        <w:trPr>
          <w:trHeight w:val="552"/>
        </w:trPr>
        <w:tc>
          <w:tcPr>
            <w:tcW w:w="708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2219" w:right="1095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 участия организации/предприятия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 w:rsidR="009C2759">
              <w:rPr>
                <w:b/>
                <w:sz w:val="24"/>
              </w:rPr>
              <w:t>ГБПОУ «ГЖТ»</w:t>
            </w:r>
          </w:p>
        </w:tc>
        <w:tc>
          <w:tcPr>
            <w:tcW w:w="1347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36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Участвует</w:t>
            </w:r>
          </w:p>
        </w:tc>
        <w:tc>
          <w:tcPr>
            <w:tcW w:w="1291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76" w:lineRule="exact"/>
              <w:ind w:left="108" w:right="79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</w:p>
        </w:tc>
      </w:tr>
      <w:tr w:rsidR="00575435" w:rsidTr="0074682C">
        <w:trPr>
          <w:trHeight w:val="275"/>
        </w:trPr>
        <w:tc>
          <w:tcPr>
            <w:tcW w:w="7083" w:type="dxa"/>
          </w:tcPr>
          <w:p w:rsidR="00575435" w:rsidRDefault="00575435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C2759"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575435" w:rsidRDefault="007077D8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2чел.40</w:t>
            </w:r>
            <w:r w:rsidR="00575435">
              <w:rPr>
                <w:sz w:val="24"/>
              </w:rPr>
              <w:t>%</w:t>
            </w:r>
          </w:p>
        </w:tc>
        <w:tc>
          <w:tcPr>
            <w:tcW w:w="1291" w:type="dxa"/>
          </w:tcPr>
          <w:p w:rsidR="00575435" w:rsidRDefault="007077D8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277"/>
        </w:trPr>
        <w:tc>
          <w:tcPr>
            <w:tcW w:w="7083" w:type="dxa"/>
          </w:tcPr>
          <w:p w:rsidR="00575435" w:rsidRDefault="00575435" w:rsidP="007468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3"/>
                <w:sz w:val="24"/>
              </w:rPr>
              <w:t xml:space="preserve"> </w:t>
            </w:r>
            <w:r w:rsidR="009C2759">
              <w:rPr>
                <w:sz w:val="24"/>
              </w:rPr>
              <w:t>ГБПОУ «ГЖТ»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</w:tc>
        <w:tc>
          <w:tcPr>
            <w:tcW w:w="1347" w:type="dxa"/>
          </w:tcPr>
          <w:p w:rsidR="00575435" w:rsidRDefault="007077D8" w:rsidP="0074682C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1че</w:t>
            </w:r>
            <w:r w:rsidR="00B42DF3">
              <w:rPr>
                <w:sz w:val="24"/>
              </w:rPr>
              <w:t>л</w:t>
            </w:r>
            <w:r>
              <w:rPr>
                <w:sz w:val="24"/>
              </w:rPr>
              <w:t>./20%</w:t>
            </w:r>
            <w:r w:rsidR="00575435">
              <w:rPr>
                <w:sz w:val="24"/>
              </w:rPr>
              <w:t>%</w:t>
            </w:r>
          </w:p>
        </w:tc>
        <w:tc>
          <w:tcPr>
            <w:tcW w:w="1291" w:type="dxa"/>
          </w:tcPr>
          <w:p w:rsidR="00575435" w:rsidRDefault="007077D8" w:rsidP="0074682C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275"/>
        </w:trPr>
        <w:tc>
          <w:tcPr>
            <w:tcW w:w="7083" w:type="dxa"/>
          </w:tcPr>
          <w:p w:rsidR="00575435" w:rsidRDefault="00575435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 w:rsidR="009C2759"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575435" w:rsidRDefault="00575435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1291" w:type="dxa"/>
          </w:tcPr>
          <w:p w:rsidR="00575435" w:rsidRDefault="00575435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</w:tbl>
    <w:p w:rsidR="005E7A1E" w:rsidRDefault="005E7A1E" w:rsidP="005E7A1E">
      <w:pPr>
        <w:pStyle w:val="Heading1"/>
        <w:spacing w:before="45"/>
        <w:ind w:right="193"/>
        <w:jc w:val="center"/>
      </w:pPr>
      <w:r>
        <w:rPr>
          <w:color w:val="2E5395"/>
        </w:rPr>
        <w:t>Участие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организации/предприятия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в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деятельности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 xml:space="preserve">техникума 40.02.01Право и организация социального обеспечения </w:t>
      </w:r>
      <w:r w:rsidR="004D2603">
        <w:rPr>
          <w:color w:val="2E5395"/>
        </w:rPr>
        <w:t xml:space="preserve">,40.02.02 Правоохранительная деятельность </w:t>
      </w:r>
    </w:p>
    <w:p w:rsidR="005E7A1E" w:rsidRDefault="005E7A1E" w:rsidP="005E7A1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3"/>
        <w:gridCol w:w="1347"/>
        <w:gridCol w:w="1291"/>
      </w:tblGrid>
      <w:tr w:rsidR="005E7A1E" w:rsidTr="0074682C">
        <w:trPr>
          <w:trHeight w:val="552"/>
        </w:trPr>
        <w:tc>
          <w:tcPr>
            <w:tcW w:w="7083" w:type="dxa"/>
            <w:shd w:val="clear" w:color="auto" w:fill="D9E7FC"/>
          </w:tcPr>
          <w:p w:rsidR="005E7A1E" w:rsidRDefault="005E7A1E" w:rsidP="0074682C">
            <w:pPr>
              <w:pStyle w:val="TableParagraph"/>
              <w:spacing w:line="276" w:lineRule="exact"/>
              <w:ind w:left="2219" w:right="1095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 участия организации/предприятия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ГБПОУ «ГЖТ»</w:t>
            </w:r>
          </w:p>
        </w:tc>
        <w:tc>
          <w:tcPr>
            <w:tcW w:w="1347" w:type="dxa"/>
            <w:shd w:val="clear" w:color="auto" w:fill="D9E7FC"/>
          </w:tcPr>
          <w:p w:rsidR="005E7A1E" w:rsidRDefault="005E7A1E" w:rsidP="0074682C">
            <w:pPr>
              <w:pStyle w:val="TableParagraph"/>
              <w:spacing w:before="136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Участвует</w:t>
            </w:r>
          </w:p>
        </w:tc>
        <w:tc>
          <w:tcPr>
            <w:tcW w:w="1291" w:type="dxa"/>
            <w:shd w:val="clear" w:color="auto" w:fill="D9E7FC"/>
          </w:tcPr>
          <w:p w:rsidR="005E7A1E" w:rsidRDefault="005E7A1E" w:rsidP="0074682C">
            <w:pPr>
              <w:pStyle w:val="TableParagraph"/>
              <w:spacing w:line="276" w:lineRule="exact"/>
              <w:ind w:left="108" w:right="79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</w:p>
        </w:tc>
      </w:tr>
      <w:tr w:rsidR="005E7A1E" w:rsidTr="0074682C">
        <w:trPr>
          <w:trHeight w:val="275"/>
        </w:trPr>
        <w:tc>
          <w:tcPr>
            <w:tcW w:w="7083" w:type="dxa"/>
          </w:tcPr>
          <w:p w:rsidR="005E7A1E" w:rsidRDefault="005E7A1E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5E7A1E" w:rsidRDefault="004D2603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E7A1E">
              <w:rPr>
                <w:sz w:val="24"/>
              </w:rPr>
              <w:t>чел.40%</w:t>
            </w:r>
          </w:p>
        </w:tc>
        <w:tc>
          <w:tcPr>
            <w:tcW w:w="1291" w:type="dxa"/>
          </w:tcPr>
          <w:p w:rsidR="005E7A1E" w:rsidRDefault="005E7A1E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5E7A1E" w:rsidTr="0074682C">
        <w:trPr>
          <w:trHeight w:val="277"/>
        </w:trPr>
        <w:tc>
          <w:tcPr>
            <w:tcW w:w="7083" w:type="dxa"/>
          </w:tcPr>
          <w:p w:rsidR="005E7A1E" w:rsidRDefault="005E7A1E" w:rsidP="007468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 «ГЖТ»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</w:tc>
        <w:tc>
          <w:tcPr>
            <w:tcW w:w="1347" w:type="dxa"/>
          </w:tcPr>
          <w:p w:rsidR="005E7A1E" w:rsidRDefault="004D2603" w:rsidP="0074682C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E7A1E">
              <w:rPr>
                <w:sz w:val="24"/>
              </w:rPr>
              <w:t>чел./20%</w:t>
            </w:r>
            <w:r w:rsidR="005E7A1E">
              <w:rPr>
                <w:sz w:val="24"/>
              </w:rPr>
              <w:lastRenderedPageBreak/>
              <w:t>%</w:t>
            </w:r>
          </w:p>
        </w:tc>
        <w:tc>
          <w:tcPr>
            <w:tcW w:w="1291" w:type="dxa"/>
          </w:tcPr>
          <w:p w:rsidR="005E7A1E" w:rsidRDefault="005E7A1E" w:rsidP="0074682C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80%</w:t>
            </w:r>
          </w:p>
        </w:tc>
      </w:tr>
      <w:tr w:rsidR="005E7A1E" w:rsidTr="0074682C">
        <w:trPr>
          <w:trHeight w:val="275"/>
        </w:trPr>
        <w:tc>
          <w:tcPr>
            <w:tcW w:w="7083" w:type="dxa"/>
          </w:tcPr>
          <w:p w:rsidR="005E7A1E" w:rsidRDefault="005E7A1E" w:rsidP="007468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ГБПОУ «ГЖТ»</w:t>
            </w:r>
          </w:p>
        </w:tc>
        <w:tc>
          <w:tcPr>
            <w:tcW w:w="1347" w:type="dxa"/>
          </w:tcPr>
          <w:p w:rsidR="005E7A1E" w:rsidRDefault="005E7A1E" w:rsidP="0074682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1291" w:type="dxa"/>
          </w:tcPr>
          <w:p w:rsidR="005E7A1E" w:rsidRDefault="005E7A1E" w:rsidP="0074682C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:rsidR="00575435" w:rsidRDefault="00575435" w:rsidP="00575435">
      <w:pPr>
        <w:pStyle w:val="a3"/>
        <w:spacing w:before="8"/>
        <w:rPr>
          <w:b/>
          <w:sz w:val="29"/>
        </w:rPr>
      </w:pPr>
    </w:p>
    <w:p w:rsidR="00575435" w:rsidRDefault="00680FDB" w:rsidP="00575435">
      <w:pPr>
        <w:ind w:left="118" w:right="209"/>
        <w:jc w:val="both"/>
        <w:rPr>
          <w:i/>
        </w:rPr>
      </w:pPr>
      <w:r>
        <w:rPr>
          <w:i/>
          <w:color w:val="2E5395"/>
        </w:rPr>
        <w:t>Вопрос: «6</w:t>
      </w:r>
      <w:r w:rsidR="00575435">
        <w:rPr>
          <w:i/>
          <w:color w:val="2E5395"/>
        </w:rPr>
        <w:t>. Насколько компетенции выпускников, сформированные при освоении образовательной</w:t>
      </w:r>
      <w:r w:rsidR="00575435">
        <w:rPr>
          <w:i/>
          <w:color w:val="2E5395"/>
          <w:spacing w:val="1"/>
        </w:rPr>
        <w:t xml:space="preserve"> </w:t>
      </w:r>
      <w:r w:rsidR="00575435">
        <w:rPr>
          <w:i/>
          <w:color w:val="2E5395"/>
        </w:rPr>
        <w:t>программы,</w:t>
      </w:r>
      <w:r w:rsidR="00575435">
        <w:rPr>
          <w:i/>
          <w:color w:val="2E5395"/>
          <w:spacing w:val="-1"/>
        </w:rPr>
        <w:t xml:space="preserve"> </w:t>
      </w:r>
      <w:r w:rsidR="00575435">
        <w:rPr>
          <w:i/>
          <w:color w:val="2E5395"/>
        </w:rPr>
        <w:t>соответствуют</w:t>
      </w:r>
      <w:r w:rsidR="00575435">
        <w:rPr>
          <w:i/>
          <w:color w:val="2E5395"/>
          <w:spacing w:val="-1"/>
        </w:rPr>
        <w:t xml:space="preserve"> </w:t>
      </w:r>
      <w:r w:rsidR="00575435">
        <w:rPr>
          <w:i/>
          <w:color w:val="2E5395"/>
        </w:rPr>
        <w:t>профессиональным</w:t>
      </w:r>
      <w:r w:rsidR="00575435">
        <w:rPr>
          <w:i/>
          <w:color w:val="2E5395"/>
          <w:spacing w:val="-1"/>
        </w:rPr>
        <w:t xml:space="preserve"> </w:t>
      </w:r>
      <w:r w:rsidR="00575435">
        <w:rPr>
          <w:i/>
          <w:color w:val="2E5395"/>
        </w:rPr>
        <w:t>стандартам (при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наличии)?»</w:t>
      </w:r>
    </w:p>
    <w:tbl>
      <w:tblPr>
        <w:tblStyle w:val="a8"/>
        <w:tblW w:w="9923" w:type="dxa"/>
        <w:tblInd w:w="-34" w:type="dxa"/>
        <w:tblLayout w:type="fixed"/>
        <w:tblLook w:val="04A0"/>
      </w:tblPr>
      <w:tblGrid>
        <w:gridCol w:w="1985"/>
        <w:gridCol w:w="1559"/>
        <w:gridCol w:w="1276"/>
        <w:gridCol w:w="1276"/>
        <w:gridCol w:w="1276"/>
        <w:gridCol w:w="1275"/>
        <w:gridCol w:w="1276"/>
      </w:tblGrid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 xml:space="preserve">В среднем по техникуму 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23.01.09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09.02.05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38.02.01</w:t>
            </w:r>
          </w:p>
        </w:tc>
        <w:tc>
          <w:tcPr>
            <w:tcW w:w="1275" w:type="dxa"/>
          </w:tcPr>
          <w:p w:rsidR="008461C5" w:rsidRDefault="008461C5" w:rsidP="00596D47">
            <w:pPr>
              <w:pStyle w:val="a3"/>
              <w:spacing w:before="116" w:line="276" w:lineRule="auto"/>
              <w:ind w:right="205"/>
              <w:jc w:val="both"/>
            </w:pPr>
            <w:r>
              <w:t>40.02.01</w:t>
            </w:r>
          </w:p>
        </w:tc>
        <w:tc>
          <w:tcPr>
            <w:tcW w:w="1276" w:type="dxa"/>
          </w:tcPr>
          <w:p w:rsidR="008461C5" w:rsidRDefault="008461C5" w:rsidP="004D2603">
            <w:pPr>
              <w:pStyle w:val="a3"/>
              <w:spacing w:before="116" w:line="276" w:lineRule="auto"/>
              <w:ind w:right="205"/>
              <w:jc w:val="both"/>
            </w:pPr>
            <w:r>
              <w:t>40.02.02</w:t>
            </w:r>
          </w:p>
        </w:tc>
      </w:tr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Полностью</w:t>
            </w:r>
            <w:r>
              <w:rPr>
                <w:spacing w:val="62"/>
              </w:rPr>
              <w:t xml:space="preserve"> </w:t>
            </w:r>
            <w:r>
              <w:t>соответствуют</w:t>
            </w: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58,3%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58,8%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56,5%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59,6%</w:t>
            </w:r>
          </w:p>
        </w:tc>
        <w:tc>
          <w:tcPr>
            <w:tcW w:w="127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56,5%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56,5%</w:t>
            </w:r>
          </w:p>
        </w:tc>
      </w:tr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В основном соответствуют</w:t>
            </w: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34,6%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32,6%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37,2%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34,1%</w:t>
            </w:r>
          </w:p>
        </w:tc>
        <w:tc>
          <w:tcPr>
            <w:tcW w:w="127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37,2%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37,2%</w:t>
            </w:r>
          </w:p>
        </w:tc>
      </w:tr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Частично соответствуют</w:t>
            </w: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2,2%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2,1%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2,4%</w:t>
            </w:r>
          </w:p>
        </w:tc>
        <w:tc>
          <w:tcPr>
            <w:tcW w:w="127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2,1%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2,1%</w:t>
            </w:r>
          </w:p>
        </w:tc>
      </w:tr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Полностью не соответствует</w:t>
            </w: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  <w:tc>
          <w:tcPr>
            <w:tcW w:w="127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0%</w:t>
            </w:r>
          </w:p>
        </w:tc>
      </w:tr>
      <w:tr w:rsidR="008461C5" w:rsidTr="008461C5">
        <w:tc>
          <w:tcPr>
            <w:tcW w:w="198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Затрудняюсь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  <w:tc>
          <w:tcPr>
            <w:tcW w:w="1559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4,9%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6,6%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4,2%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3,9%</w:t>
            </w:r>
          </w:p>
        </w:tc>
        <w:tc>
          <w:tcPr>
            <w:tcW w:w="1275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4,2%</w:t>
            </w:r>
          </w:p>
        </w:tc>
        <w:tc>
          <w:tcPr>
            <w:tcW w:w="1276" w:type="dxa"/>
          </w:tcPr>
          <w:p w:rsidR="008461C5" w:rsidRDefault="008461C5" w:rsidP="0074682C">
            <w:pPr>
              <w:pStyle w:val="a3"/>
              <w:spacing w:before="116" w:line="276" w:lineRule="auto"/>
              <w:ind w:right="205"/>
              <w:jc w:val="both"/>
            </w:pPr>
            <w:r>
              <w:t>4,2%</w:t>
            </w:r>
          </w:p>
        </w:tc>
      </w:tr>
    </w:tbl>
    <w:p w:rsidR="00575435" w:rsidRDefault="00575435" w:rsidP="00575435">
      <w:pPr>
        <w:pStyle w:val="a3"/>
        <w:spacing w:before="116" w:line="276" w:lineRule="auto"/>
        <w:ind w:left="118" w:right="205" w:firstLine="707"/>
        <w:jc w:val="both"/>
      </w:pPr>
    </w:p>
    <w:p w:rsidR="00575435" w:rsidRDefault="00575435" w:rsidP="00575435">
      <w:pPr>
        <w:pStyle w:val="a3"/>
        <w:spacing w:before="116" w:line="276" w:lineRule="auto"/>
        <w:ind w:left="118" w:right="205" w:firstLine="707"/>
        <w:jc w:val="both"/>
      </w:pP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оценил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несоответствующий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Подавляющее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работодателей (92,9%) считают, что полученные компетенции выпускников техникума</w:t>
      </w:r>
      <w:r>
        <w:rPr>
          <w:spacing w:val="1"/>
        </w:rPr>
        <w:t xml:space="preserve"> </w:t>
      </w:r>
      <w:r>
        <w:t>соответствуют профессиональным стандартам, из них 58,3% отмечают полное соответствие</w:t>
      </w:r>
      <w:r>
        <w:rPr>
          <w:spacing w:val="1"/>
        </w:rPr>
        <w:t xml:space="preserve"> </w:t>
      </w:r>
      <w:r>
        <w:t>профессиональным стандартам и 34,6% - отмечает, что в основном соответствуют. Только в</w:t>
      </w:r>
      <w:r>
        <w:rPr>
          <w:spacing w:val="1"/>
        </w:rPr>
        <w:t xml:space="preserve"> </w:t>
      </w:r>
      <w:r>
        <w:t>2,2%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 w:rsidR="007C1755">
        <w:t>ГБПОУ «ГЖТ»</w:t>
      </w:r>
      <w:r>
        <w:t>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стандартам. Рассматривая это в разрезе специальностей можно сделать вывод:</w:t>
      </w:r>
    </w:p>
    <w:p w:rsidR="00575435" w:rsidRDefault="007C1755" w:rsidP="00575435">
      <w:pPr>
        <w:pStyle w:val="a3"/>
        <w:spacing w:before="116" w:line="276" w:lineRule="auto"/>
        <w:ind w:left="118" w:right="205" w:firstLine="707"/>
        <w:jc w:val="both"/>
      </w:pPr>
      <w:r>
        <w:t>Профессия 23.01.09</w:t>
      </w:r>
      <w:r w:rsidR="00575435">
        <w:t xml:space="preserve"> -  большинство</w:t>
      </w:r>
      <w:r w:rsidR="00575435">
        <w:rPr>
          <w:spacing w:val="1"/>
        </w:rPr>
        <w:t xml:space="preserve"> </w:t>
      </w:r>
      <w:r w:rsidR="00575435">
        <w:t>работодателей (91,4%) считают, что полученные компетенции выпускников техникума</w:t>
      </w:r>
      <w:r w:rsidR="00575435">
        <w:rPr>
          <w:spacing w:val="1"/>
        </w:rPr>
        <w:t xml:space="preserve"> </w:t>
      </w:r>
      <w:r w:rsidR="00575435">
        <w:t>соответствуют профессиональным стандартам, из них 58,8% отмечают полное соответствие</w:t>
      </w:r>
      <w:r w:rsidR="00575435">
        <w:rPr>
          <w:spacing w:val="1"/>
        </w:rPr>
        <w:t xml:space="preserve"> </w:t>
      </w:r>
      <w:r w:rsidR="00575435">
        <w:t>профессиональным стандартам и 32,6% - отмечает, что в основном соответствуют.</w:t>
      </w:r>
    </w:p>
    <w:p w:rsidR="00575435" w:rsidRDefault="007C1755" w:rsidP="00575435">
      <w:pPr>
        <w:pStyle w:val="a3"/>
        <w:spacing w:before="116" w:line="276" w:lineRule="auto"/>
        <w:ind w:left="118" w:right="205" w:firstLine="707"/>
        <w:jc w:val="both"/>
      </w:pPr>
      <w:r>
        <w:t>Специальность 09.02.05</w:t>
      </w:r>
      <w:r w:rsidR="00575435">
        <w:t xml:space="preserve"> -  большинство</w:t>
      </w:r>
      <w:r w:rsidR="00575435">
        <w:rPr>
          <w:spacing w:val="1"/>
        </w:rPr>
        <w:t xml:space="preserve"> </w:t>
      </w:r>
      <w:r w:rsidR="00575435">
        <w:t>работодателей (93,7%) считают, что полученные компетенции выпускников техникума</w:t>
      </w:r>
      <w:r w:rsidR="00575435">
        <w:rPr>
          <w:spacing w:val="1"/>
        </w:rPr>
        <w:t xml:space="preserve"> </w:t>
      </w:r>
      <w:r w:rsidR="00575435">
        <w:t>соответствуют профессиональным стандартам, из них 56,2% отмечают полное соответствие</w:t>
      </w:r>
      <w:r w:rsidR="00575435">
        <w:rPr>
          <w:spacing w:val="1"/>
        </w:rPr>
        <w:t xml:space="preserve"> </w:t>
      </w:r>
      <w:r w:rsidR="00575435">
        <w:t>пр</w:t>
      </w:r>
      <w:r w:rsidR="0074682C">
        <w:t>офессиональным стандартам и 37,5</w:t>
      </w:r>
      <w:r w:rsidR="00575435">
        <w:t>% - отмечает, что в основном соответствуют.</w:t>
      </w:r>
    </w:p>
    <w:p w:rsidR="00575435" w:rsidRDefault="007C1755" w:rsidP="00575435">
      <w:pPr>
        <w:pStyle w:val="a3"/>
        <w:spacing w:before="116" w:line="276" w:lineRule="auto"/>
        <w:ind w:left="118" w:right="205" w:firstLine="707"/>
        <w:jc w:val="both"/>
      </w:pPr>
      <w:r>
        <w:t>Специальность 38.02.01</w:t>
      </w:r>
      <w:r w:rsidR="00575435">
        <w:t xml:space="preserve"> -  большинство</w:t>
      </w:r>
      <w:r w:rsidR="00575435">
        <w:rPr>
          <w:spacing w:val="1"/>
        </w:rPr>
        <w:t xml:space="preserve"> </w:t>
      </w:r>
      <w:r w:rsidR="00575435">
        <w:t>работодателей (93,7%) считают, что полученные компетенции выпускников техникума</w:t>
      </w:r>
      <w:r w:rsidR="00575435">
        <w:rPr>
          <w:spacing w:val="1"/>
        </w:rPr>
        <w:t xml:space="preserve"> </w:t>
      </w:r>
      <w:r w:rsidR="00575435">
        <w:t>соответствуют профессиональным стандартам, из них 59,6% отмечают полное соответствие</w:t>
      </w:r>
      <w:r w:rsidR="00575435">
        <w:rPr>
          <w:spacing w:val="1"/>
        </w:rPr>
        <w:t xml:space="preserve"> </w:t>
      </w:r>
      <w:r w:rsidR="00575435">
        <w:t>профессиональным стандартам и 34,1% - отмечает, что в основном соответствуют.</w:t>
      </w:r>
    </w:p>
    <w:p w:rsidR="00A76358" w:rsidRDefault="00A76358" w:rsidP="00A76358">
      <w:pPr>
        <w:pStyle w:val="a3"/>
        <w:spacing w:before="116" w:line="276" w:lineRule="auto"/>
        <w:ind w:left="118" w:right="205" w:firstLine="707"/>
        <w:jc w:val="both"/>
      </w:pPr>
      <w:r>
        <w:t>Специальность 40.02.01 -  большинство</w:t>
      </w:r>
      <w:r>
        <w:rPr>
          <w:spacing w:val="1"/>
        </w:rPr>
        <w:t xml:space="preserve"> </w:t>
      </w:r>
      <w:r>
        <w:t>работодателей (94,7%) считают, что полученные компетенции выпускников техникума</w:t>
      </w:r>
      <w:r>
        <w:rPr>
          <w:spacing w:val="1"/>
        </w:rPr>
        <w:t xml:space="preserve"> </w:t>
      </w:r>
      <w:r>
        <w:t>соответствуют профессиональным стандартам, из них 59,6% отмечают полное соответствие</w:t>
      </w:r>
      <w:r>
        <w:rPr>
          <w:spacing w:val="1"/>
        </w:rPr>
        <w:t xml:space="preserve"> </w:t>
      </w:r>
      <w:r>
        <w:t xml:space="preserve">профессиональным стандартам и </w:t>
      </w:r>
      <w:r>
        <w:lastRenderedPageBreak/>
        <w:t>35,1% - отмечает, что в основном соответствуют.</w:t>
      </w:r>
    </w:p>
    <w:p w:rsidR="00575435" w:rsidRDefault="00A76358" w:rsidP="00A76358">
      <w:pPr>
        <w:pStyle w:val="a3"/>
        <w:spacing w:before="116" w:line="276" w:lineRule="auto"/>
        <w:ind w:left="118" w:right="205" w:firstLine="707"/>
        <w:jc w:val="both"/>
      </w:pPr>
      <w:r>
        <w:t>Специальность 40.02.02 -  большинство</w:t>
      </w:r>
      <w:r>
        <w:rPr>
          <w:spacing w:val="1"/>
        </w:rPr>
        <w:t xml:space="preserve"> </w:t>
      </w:r>
      <w:r>
        <w:t>работодателей (96,7%) считают, что полученные компетенции выпускников техникума</w:t>
      </w:r>
      <w:r>
        <w:rPr>
          <w:spacing w:val="1"/>
        </w:rPr>
        <w:t xml:space="preserve"> </w:t>
      </w:r>
      <w:r>
        <w:t>соответствуют профессиональным стандартам, из них 59,6% отмечают полное соответствие</w:t>
      </w:r>
      <w:r>
        <w:rPr>
          <w:spacing w:val="1"/>
        </w:rPr>
        <w:t xml:space="preserve"> </w:t>
      </w:r>
      <w:r>
        <w:t>профессиональным стандартам и 3</w:t>
      </w:r>
      <w:r w:rsidR="00AA0456">
        <w:t>7</w:t>
      </w:r>
      <w:r>
        <w:t>,1% - отмечает, что в основном соответствуют.</w:t>
      </w:r>
    </w:p>
    <w:p w:rsidR="00575435" w:rsidRDefault="00575435" w:rsidP="00575435">
      <w:pPr>
        <w:pStyle w:val="a3"/>
        <w:spacing w:before="116" w:line="276" w:lineRule="auto"/>
        <w:ind w:left="118" w:right="205" w:firstLine="707"/>
        <w:jc w:val="both"/>
      </w:pPr>
    </w:p>
    <w:p w:rsidR="00575435" w:rsidRDefault="00575435" w:rsidP="00575435">
      <w:pPr>
        <w:spacing w:before="115"/>
        <w:ind w:left="118" w:right="205"/>
        <w:jc w:val="both"/>
        <w:rPr>
          <w:i/>
        </w:rPr>
      </w:pPr>
      <w:r>
        <w:rPr>
          <w:i/>
          <w:color w:val="2E5395"/>
        </w:rPr>
        <w:t>Вопросы:</w:t>
      </w:r>
      <w:r>
        <w:rPr>
          <w:i/>
          <w:color w:val="2E5395"/>
          <w:spacing w:val="-6"/>
        </w:rPr>
        <w:t xml:space="preserve"> </w:t>
      </w:r>
      <w:r w:rsidR="0081312A">
        <w:rPr>
          <w:i/>
          <w:color w:val="2E5395"/>
        </w:rPr>
        <w:t>«7</w:t>
      </w:r>
      <w:r>
        <w:rPr>
          <w:i/>
          <w:color w:val="2E5395"/>
        </w:rPr>
        <w:t>.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Насколько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Вы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удовлетворены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уровнем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теоретической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подготовки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выпускников?»;</w:t>
      </w:r>
      <w:r>
        <w:rPr>
          <w:i/>
          <w:color w:val="2E5395"/>
          <w:spacing w:val="-6"/>
        </w:rPr>
        <w:t xml:space="preserve"> </w:t>
      </w:r>
      <w:r w:rsidR="0081312A">
        <w:rPr>
          <w:i/>
          <w:color w:val="2E5395"/>
        </w:rPr>
        <w:t>8</w:t>
      </w:r>
      <w:r>
        <w:rPr>
          <w:i/>
          <w:color w:val="2E5395"/>
        </w:rPr>
        <w:t>.</w:t>
      </w:r>
      <w:r>
        <w:rPr>
          <w:i/>
          <w:color w:val="2E5395"/>
          <w:spacing w:val="-52"/>
        </w:rPr>
        <w:t xml:space="preserve"> </w:t>
      </w:r>
      <w:r>
        <w:rPr>
          <w:i/>
          <w:color w:val="2E5395"/>
        </w:rPr>
        <w:t>Насколько Вы удовлетворены уровнем практическ</w:t>
      </w:r>
      <w:r w:rsidR="0081312A">
        <w:rPr>
          <w:i/>
          <w:color w:val="2E5395"/>
        </w:rPr>
        <w:t>ой подготовки выпускников?»; «9</w:t>
      </w:r>
      <w:r>
        <w:rPr>
          <w:i/>
          <w:color w:val="2E5395"/>
        </w:rPr>
        <w:t>. Насколько Вы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 xml:space="preserve">удовлетворены коммуникативными </w:t>
      </w:r>
      <w:r w:rsidR="0081312A">
        <w:rPr>
          <w:i/>
          <w:color w:val="2E5395"/>
        </w:rPr>
        <w:t>качествами выпускников?»; «10</w:t>
      </w:r>
      <w:r>
        <w:rPr>
          <w:i/>
          <w:color w:val="2E5395"/>
        </w:rPr>
        <w:t>. Насколько Вы удовлетворены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способностями выпускников к командной работе и</w:t>
      </w:r>
      <w:r w:rsidR="0081312A">
        <w:rPr>
          <w:i/>
          <w:color w:val="2E5395"/>
        </w:rPr>
        <w:t xml:space="preserve"> их лидерскими качествами?»; «11</w:t>
      </w:r>
      <w:r>
        <w:rPr>
          <w:i/>
          <w:color w:val="2E5395"/>
        </w:rPr>
        <w:t>. Насколько Вы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удовлетворены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способностями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выпускников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к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системному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и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критическому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мышлению?»;</w:t>
      </w:r>
      <w:r>
        <w:rPr>
          <w:i/>
          <w:color w:val="2E5395"/>
          <w:spacing w:val="1"/>
        </w:rPr>
        <w:t xml:space="preserve"> </w:t>
      </w:r>
      <w:r w:rsidR="0081312A">
        <w:rPr>
          <w:i/>
          <w:color w:val="2E5395"/>
        </w:rPr>
        <w:t>«12</w:t>
      </w:r>
      <w:r>
        <w:rPr>
          <w:i/>
          <w:color w:val="2E5395"/>
        </w:rPr>
        <w:t>.</w:t>
      </w:r>
      <w:r>
        <w:rPr>
          <w:i/>
          <w:color w:val="2E5395"/>
          <w:spacing w:val="1"/>
        </w:rPr>
        <w:t xml:space="preserve"> </w:t>
      </w:r>
      <w:r>
        <w:rPr>
          <w:i/>
          <w:color w:val="2E5395"/>
        </w:rPr>
        <w:t>Насколько</w:t>
      </w:r>
      <w:r>
        <w:rPr>
          <w:i/>
          <w:color w:val="2E5395"/>
          <w:spacing w:val="22"/>
        </w:rPr>
        <w:t xml:space="preserve"> </w:t>
      </w:r>
      <w:r>
        <w:rPr>
          <w:i/>
          <w:color w:val="2E5395"/>
        </w:rPr>
        <w:t>Вы</w:t>
      </w:r>
      <w:r>
        <w:rPr>
          <w:i/>
          <w:color w:val="2E5395"/>
          <w:spacing w:val="24"/>
        </w:rPr>
        <w:t xml:space="preserve"> </w:t>
      </w:r>
      <w:r>
        <w:rPr>
          <w:i/>
          <w:color w:val="2E5395"/>
        </w:rPr>
        <w:t>удовлетворены</w:t>
      </w:r>
      <w:r>
        <w:rPr>
          <w:i/>
          <w:color w:val="2E5395"/>
          <w:spacing w:val="22"/>
        </w:rPr>
        <w:t xml:space="preserve"> </w:t>
      </w:r>
      <w:r>
        <w:rPr>
          <w:i/>
          <w:color w:val="2E5395"/>
        </w:rPr>
        <w:t>способностями</w:t>
      </w:r>
      <w:r>
        <w:rPr>
          <w:i/>
          <w:color w:val="2E5395"/>
          <w:spacing w:val="23"/>
        </w:rPr>
        <w:t xml:space="preserve"> </w:t>
      </w:r>
      <w:r>
        <w:rPr>
          <w:i/>
          <w:color w:val="2E5395"/>
        </w:rPr>
        <w:t>выпускников</w:t>
      </w:r>
      <w:r>
        <w:rPr>
          <w:i/>
          <w:color w:val="2E5395"/>
          <w:spacing w:val="25"/>
        </w:rPr>
        <w:t xml:space="preserve"> </w:t>
      </w:r>
      <w:r>
        <w:rPr>
          <w:i/>
          <w:color w:val="2E5395"/>
        </w:rPr>
        <w:t>к</w:t>
      </w:r>
      <w:r>
        <w:rPr>
          <w:i/>
          <w:color w:val="2E5395"/>
          <w:spacing w:val="23"/>
        </w:rPr>
        <w:t xml:space="preserve"> </w:t>
      </w:r>
      <w:r>
        <w:rPr>
          <w:i/>
          <w:color w:val="2E5395"/>
        </w:rPr>
        <w:t>разработке</w:t>
      </w:r>
      <w:r>
        <w:rPr>
          <w:i/>
          <w:color w:val="2E5395"/>
          <w:spacing w:val="25"/>
        </w:rPr>
        <w:t xml:space="preserve"> </w:t>
      </w:r>
      <w:r>
        <w:rPr>
          <w:i/>
          <w:color w:val="2E5395"/>
        </w:rPr>
        <w:t>и</w:t>
      </w:r>
      <w:r>
        <w:rPr>
          <w:i/>
          <w:color w:val="2E5395"/>
          <w:spacing w:val="23"/>
        </w:rPr>
        <w:t xml:space="preserve"> </w:t>
      </w:r>
      <w:r>
        <w:rPr>
          <w:i/>
          <w:color w:val="2E5395"/>
        </w:rPr>
        <w:t>реализации</w:t>
      </w:r>
      <w:r>
        <w:rPr>
          <w:i/>
          <w:color w:val="2E5395"/>
          <w:spacing w:val="23"/>
        </w:rPr>
        <w:t xml:space="preserve"> </w:t>
      </w:r>
      <w:r>
        <w:rPr>
          <w:i/>
          <w:color w:val="2E5395"/>
        </w:rPr>
        <w:t>проектов?»;</w:t>
      </w:r>
    </w:p>
    <w:p w:rsidR="00575435" w:rsidRDefault="0081312A" w:rsidP="00575435">
      <w:pPr>
        <w:spacing w:before="2"/>
        <w:ind w:left="118"/>
        <w:jc w:val="both"/>
        <w:rPr>
          <w:i/>
        </w:rPr>
      </w:pPr>
      <w:r>
        <w:rPr>
          <w:i/>
          <w:color w:val="2E5395"/>
        </w:rPr>
        <w:t>«13</w:t>
      </w:r>
      <w:r w:rsidR="00575435">
        <w:rPr>
          <w:i/>
          <w:color w:val="2E5395"/>
        </w:rPr>
        <w:t>.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Насколько</w:t>
      </w:r>
      <w:r w:rsidR="00575435">
        <w:rPr>
          <w:i/>
          <w:color w:val="2E5395"/>
          <w:spacing w:val="-2"/>
        </w:rPr>
        <w:t xml:space="preserve"> </w:t>
      </w:r>
      <w:r w:rsidR="00575435">
        <w:rPr>
          <w:i/>
          <w:color w:val="2E5395"/>
        </w:rPr>
        <w:t>Вы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удовлетворены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способностью</w:t>
      </w:r>
      <w:r w:rsidR="00575435">
        <w:rPr>
          <w:i/>
          <w:color w:val="2E5395"/>
          <w:spacing w:val="-2"/>
        </w:rPr>
        <w:t xml:space="preserve"> </w:t>
      </w:r>
      <w:r w:rsidR="00575435">
        <w:rPr>
          <w:i/>
          <w:color w:val="2E5395"/>
        </w:rPr>
        <w:t>выпускников</w:t>
      </w:r>
      <w:r w:rsidR="00575435">
        <w:rPr>
          <w:i/>
          <w:color w:val="2E5395"/>
          <w:spacing w:val="-2"/>
        </w:rPr>
        <w:t xml:space="preserve"> </w:t>
      </w:r>
      <w:r w:rsidR="00575435">
        <w:rPr>
          <w:i/>
          <w:color w:val="2E5395"/>
        </w:rPr>
        <w:t>к</w:t>
      </w:r>
      <w:r w:rsidR="00575435">
        <w:rPr>
          <w:i/>
          <w:color w:val="2E5395"/>
          <w:spacing w:val="-5"/>
        </w:rPr>
        <w:t xml:space="preserve"> </w:t>
      </w:r>
      <w:r w:rsidR="00575435">
        <w:rPr>
          <w:i/>
          <w:color w:val="2E5395"/>
        </w:rPr>
        <w:t>самоорганизации</w:t>
      </w:r>
      <w:r w:rsidR="00575435">
        <w:rPr>
          <w:i/>
          <w:color w:val="2E5395"/>
          <w:spacing w:val="-2"/>
        </w:rPr>
        <w:t xml:space="preserve"> </w:t>
      </w:r>
      <w:r w:rsidR="00575435">
        <w:rPr>
          <w:i/>
          <w:color w:val="2E5395"/>
        </w:rPr>
        <w:t>и</w:t>
      </w:r>
      <w:r w:rsidR="00575435">
        <w:rPr>
          <w:i/>
          <w:color w:val="2E5395"/>
          <w:spacing w:val="-4"/>
        </w:rPr>
        <w:t xml:space="preserve"> </w:t>
      </w:r>
      <w:r w:rsidR="00575435">
        <w:rPr>
          <w:i/>
          <w:color w:val="2E5395"/>
        </w:rPr>
        <w:t>саморазвитию?»</w:t>
      </w:r>
    </w:p>
    <w:p w:rsidR="00575435" w:rsidRDefault="00575435" w:rsidP="00575435">
      <w:pPr>
        <w:pStyle w:val="a3"/>
        <w:spacing w:before="9"/>
        <w:rPr>
          <w:i/>
          <w:sz w:val="20"/>
        </w:rPr>
      </w:pPr>
    </w:p>
    <w:p w:rsidR="00575435" w:rsidRDefault="00575435" w:rsidP="00575435">
      <w:pPr>
        <w:pStyle w:val="a3"/>
        <w:spacing w:line="276" w:lineRule="auto"/>
        <w:ind w:left="118" w:right="206" w:firstLine="707"/>
        <w:jc w:val="both"/>
      </w:pPr>
      <w:r>
        <w:t>Среди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выпускников техникума к саморазвитию (73,0% - сумма ответов работодателей, 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удовлетворены),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(71,9%)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(71,9%)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</w:p>
    <w:p w:rsidR="00575435" w:rsidRDefault="00575435" w:rsidP="00575435">
      <w:pPr>
        <w:pStyle w:val="a3"/>
        <w:spacing w:before="2"/>
        <w:ind w:left="8717"/>
        <w:jc w:val="both"/>
      </w:pPr>
      <w:r>
        <w:rPr>
          <w:color w:val="2E5395"/>
        </w:rPr>
        <w:t>Таблица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3</w:t>
      </w:r>
    </w:p>
    <w:p w:rsidR="00575435" w:rsidRDefault="00575435" w:rsidP="00575435">
      <w:pPr>
        <w:pStyle w:val="Heading1"/>
        <w:spacing w:before="27"/>
        <w:ind w:left="555"/>
        <w:jc w:val="both"/>
      </w:pPr>
      <w:r>
        <w:rPr>
          <w:color w:val="2E5395"/>
        </w:rPr>
        <w:t>Удовлетворенность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профессиональными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качествами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навыками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 xml:space="preserve">выпускников </w:t>
      </w:r>
      <w:r w:rsidR="0081312A">
        <w:rPr>
          <w:color w:val="2E5395"/>
        </w:rPr>
        <w:t>профессии 23.01.09 Машинист локомотива</w:t>
      </w:r>
    </w:p>
    <w:p w:rsidR="00575435" w:rsidRDefault="00575435" w:rsidP="0057543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068"/>
        <w:gridCol w:w="1068"/>
        <w:gridCol w:w="1069"/>
        <w:gridCol w:w="1066"/>
        <w:gridCol w:w="1095"/>
      </w:tblGrid>
      <w:tr w:rsidR="00575435" w:rsidTr="0074682C">
        <w:trPr>
          <w:trHeight w:val="1012"/>
        </w:trPr>
        <w:tc>
          <w:tcPr>
            <w:tcW w:w="426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222"/>
              <w:ind w:left="1516" w:right="644" w:hanging="85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450" w:right="55" w:hanging="368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9" w:right="27" w:hanging="312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46" w:lineRule="exact"/>
              <w:ind w:left="6"/>
              <w:jc w:val="center"/>
            </w:pPr>
            <w:r>
              <w:t>В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2" w:right="47"/>
              <w:jc w:val="center"/>
            </w:pPr>
            <w:r>
              <w:t>основном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5" w:right="47"/>
              <w:jc w:val="center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9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55" w:right="48" w:firstLine="2"/>
              <w:jc w:val="center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6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311" w:right="57" w:hanging="233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6" w:right="31" w:hanging="315"/>
            </w:pPr>
            <w:r>
              <w:t>удовлетво</w:t>
            </w:r>
            <w:r>
              <w:rPr>
                <w:spacing w:val="-52"/>
              </w:rPr>
              <w:t xml:space="preserve"> </w:t>
            </w:r>
            <w:r>
              <w:t>рен</w:t>
            </w:r>
          </w:p>
        </w:tc>
        <w:tc>
          <w:tcPr>
            <w:tcW w:w="1095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21"/>
              <w:ind w:left="364" w:right="91" w:hanging="245"/>
            </w:pPr>
            <w:r>
              <w:t>Затрудня</w:t>
            </w:r>
            <w:r>
              <w:rPr>
                <w:spacing w:val="-52"/>
              </w:rPr>
              <w:t xml:space="preserve"> </w:t>
            </w:r>
            <w:r>
              <w:t>юсь</w:t>
            </w:r>
          </w:p>
          <w:p w:rsidR="00575435" w:rsidRDefault="00575435" w:rsidP="0074682C">
            <w:pPr>
              <w:pStyle w:val="TableParagraph"/>
              <w:ind w:left="136"/>
            </w:pPr>
            <w:r>
              <w:t>ответить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44.9%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23,6%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9,0%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20,2%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9950B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552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43,8%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23,6%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18,0%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3,4%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58,4%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13,5%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6,7%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19,1%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D76846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51,7%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16,9%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18,0%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2,2%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критическому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39,3%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30,3%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7,9%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16,9%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44,9%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27,0%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15,7%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D76846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554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53,9%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19,1%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6,7%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18,0%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D76846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  <w:r w:rsidR="00575435">
              <w:rPr>
                <w:sz w:val="24"/>
              </w:rPr>
              <w:t>%</w:t>
            </w:r>
          </w:p>
        </w:tc>
      </w:tr>
    </w:tbl>
    <w:p w:rsidR="00575435" w:rsidRDefault="00575435" w:rsidP="00575435">
      <w:pPr>
        <w:pStyle w:val="Heading1"/>
        <w:spacing w:before="27"/>
        <w:ind w:left="555"/>
        <w:jc w:val="both"/>
        <w:rPr>
          <w:color w:val="2E5395"/>
        </w:rPr>
      </w:pPr>
      <w:r>
        <w:rPr>
          <w:color w:val="2E5395"/>
        </w:rPr>
        <w:t>Удовлетворенность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профессиональными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качествами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навыками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вы</w:t>
      </w:r>
      <w:r w:rsidR="0081312A">
        <w:rPr>
          <w:color w:val="2E5395"/>
        </w:rPr>
        <w:t>пускников специальности 09.02.05 Прикладная информатика(по отраслям)</w:t>
      </w:r>
    </w:p>
    <w:p w:rsidR="00575435" w:rsidRDefault="00575435" w:rsidP="00575435">
      <w:pPr>
        <w:pStyle w:val="Heading1"/>
        <w:spacing w:before="27"/>
        <w:ind w:left="555"/>
        <w:jc w:val="both"/>
        <w:rPr>
          <w:b w:val="0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068"/>
        <w:gridCol w:w="1068"/>
        <w:gridCol w:w="1069"/>
        <w:gridCol w:w="1066"/>
        <w:gridCol w:w="1095"/>
      </w:tblGrid>
      <w:tr w:rsidR="00575435" w:rsidTr="0074682C">
        <w:trPr>
          <w:trHeight w:val="1012"/>
        </w:trPr>
        <w:tc>
          <w:tcPr>
            <w:tcW w:w="426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222"/>
              <w:ind w:left="1516" w:right="644" w:hanging="85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450" w:right="55" w:hanging="368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9" w:right="27" w:hanging="312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46" w:lineRule="exact"/>
              <w:ind w:left="6"/>
              <w:jc w:val="center"/>
            </w:pPr>
            <w:r>
              <w:t>В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2" w:right="47"/>
              <w:jc w:val="center"/>
            </w:pPr>
            <w:r>
              <w:t>основном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5" w:right="47"/>
              <w:jc w:val="center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9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55" w:right="48" w:firstLine="2"/>
              <w:jc w:val="center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6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311" w:right="57" w:hanging="233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6" w:right="31" w:hanging="315"/>
            </w:pPr>
            <w:r>
              <w:t>удовлетво</w:t>
            </w:r>
            <w:r>
              <w:rPr>
                <w:spacing w:val="-52"/>
              </w:rPr>
              <w:t xml:space="preserve"> </w:t>
            </w:r>
            <w:r>
              <w:t>рен</w:t>
            </w:r>
          </w:p>
        </w:tc>
        <w:tc>
          <w:tcPr>
            <w:tcW w:w="1095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21"/>
              <w:ind w:left="364" w:right="91" w:hanging="245"/>
            </w:pPr>
            <w:r>
              <w:t>Затрудня</w:t>
            </w:r>
            <w:r>
              <w:rPr>
                <w:spacing w:val="-52"/>
              </w:rPr>
              <w:t xml:space="preserve"> </w:t>
            </w:r>
            <w:r>
              <w:t>юсь</w:t>
            </w:r>
          </w:p>
          <w:p w:rsidR="00575435" w:rsidRDefault="00575435" w:rsidP="0074682C">
            <w:pPr>
              <w:pStyle w:val="TableParagraph"/>
              <w:ind w:left="136"/>
            </w:pPr>
            <w:r>
              <w:t>ответить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45.6%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22,6%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9,2%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19,7%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81312A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552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46,7%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75435">
              <w:rPr>
                <w:sz w:val="24"/>
              </w:rPr>
              <w:t>,7%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  <w:r w:rsidR="00575435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19,0%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5435">
              <w:rPr>
                <w:sz w:val="24"/>
              </w:rPr>
              <w:t>,6%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57,5%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75435">
              <w:rPr>
                <w:sz w:val="24"/>
              </w:rPr>
              <w:t>,6%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  <w:r w:rsidR="00575435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575435">
              <w:rPr>
                <w:sz w:val="24"/>
              </w:rPr>
              <w:t>,1%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E3355A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51,0%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17,9%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AB79A4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75435">
              <w:rPr>
                <w:sz w:val="24"/>
              </w:rPr>
              <w:t>,2%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16,0%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AB79A4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  <w:r w:rsidR="00575435">
              <w:rPr>
                <w:sz w:val="24"/>
              </w:rPr>
              <w:t>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критическому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35,6%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38.2%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8,9%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13,6%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rPr>
                <w:b/>
                <w:sz w:val="26"/>
              </w:rPr>
            </w:pPr>
          </w:p>
          <w:p w:rsidR="00575435" w:rsidRDefault="00575435" w:rsidP="007468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3,7%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b/>
                <w:sz w:val="23"/>
              </w:rPr>
              <w:t>36,5%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32,3%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18,7%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11,3%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</w:tr>
      <w:tr w:rsidR="00575435" w:rsidTr="0074682C">
        <w:trPr>
          <w:trHeight w:val="554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26,1%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14,8%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2,7%</w:t>
            </w:r>
          </w:p>
        </w:tc>
      </w:tr>
    </w:tbl>
    <w:p w:rsidR="00575435" w:rsidRDefault="00575435" w:rsidP="00575435">
      <w:pPr>
        <w:pStyle w:val="Heading1"/>
        <w:spacing w:before="27"/>
        <w:ind w:left="555"/>
        <w:jc w:val="both"/>
      </w:pPr>
      <w:r>
        <w:rPr>
          <w:color w:val="2E5395"/>
        </w:rPr>
        <w:t>Удовлетворенность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профессиональными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качествами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навыками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 xml:space="preserve">выпускников специальности </w:t>
      </w:r>
      <w:r w:rsidR="0081312A">
        <w:rPr>
          <w:color w:val="2E5395"/>
        </w:rPr>
        <w:t>38.02.01 Экономика и бухгалтерский учет(по отраслям)</w:t>
      </w:r>
    </w:p>
    <w:p w:rsidR="00575435" w:rsidRDefault="00575435" w:rsidP="0057543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068"/>
        <w:gridCol w:w="1068"/>
        <w:gridCol w:w="1069"/>
        <w:gridCol w:w="1066"/>
        <w:gridCol w:w="1095"/>
      </w:tblGrid>
      <w:tr w:rsidR="00575435" w:rsidTr="0074682C">
        <w:trPr>
          <w:trHeight w:val="1012"/>
        </w:trPr>
        <w:tc>
          <w:tcPr>
            <w:tcW w:w="4263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222"/>
              <w:ind w:left="1516" w:right="644" w:hanging="85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450" w:right="55" w:hanging="368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9" w:right="27" w:hanging="312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8" w:type="dxa"/>
            <w:shd w:val="clear" w:color="auto" w:fill="D9E7FC"/>
          </w:tcPr>
          <w:p w:rsidR="00575435" w:rsidRDefault="00575435" w:rsidP="0074682C">
            <w:pPr>
              <w:pStyle w:val="TableParagraph"/>
              <w:spacing w:line="246" w:lineRule="exact"/>
              <w:ind w:left="6"/>
              <w:jc w:val="center"/>
            </w:pPr>
            <w:r>
              <w:t>В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2" w:right="47"/>
              <w:jc w:val="center"/>
            </w:pPr>
            <w:r>
              <w:t>основном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55" w:right="47"/>
              <w:jc w:val="center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9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55" w:right="48" w:firstLine="2"/>
              <w:jc w:val="center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6" w:type="dxa"/>
            <w:shd w:val="clear" w:color="auto" w:fill="D9E7FC"/>
          </w:tcPr>
          <w:p w:rsidR="00575435" w:rsidRDefault="00575435" w:rsidP="0074682C">
            <w:pPr>
              <w:pStyle w:val="TableParagraph"/>
              <w:ind w:left="311" w:right="57" w:hanging="233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575435" w:rsidRDefault="00575435" w:rsidP="0074682C">
            <w:pPr>
              <w:pStyle w:val="TableParagraph"/>
              <w:spacing w:line="252" w:lineRule="exact"/>
              <w:ind w:left="366" w:right="31" w:hanging="315"/>
            </w:pPr>
            <w:r>
              <w:t>удовлетво</w:t>
            </w:r>
            <w:r>
              <w:rPr>
                <w:spacing w:val="-52"/>
              </w:rPr>
              <w:t xml:space="preserve"> </w:t>
            </w:r>
            <w:r>
              <w:t>рен</w:t>
            </w:r>
          </w:p>
        </w:tc>
        <w:tc>
          <w:tcPr>
            <w:tcW w:w="1095" w:type="dxa"/>
            <w:shd w:val="clear" w:color="auto" w:fill="D9E7FC"/>
          </w:tcPr>
          <w:p w:rsidR="00575435" w:rsidRDefault="00575435" w:rsidP="0074682C">
            <w:pPr>
              <w:pStyle w:val="TableParagraph"/>
              <w:spacing w:before="121"/>
              <w:ind w:left="364" w:right="91" w:hanging="245"/>
            </w:pPr>
            <w:r>
              <w:t>Затрудня</w:t>
            </w:r>
            <w:r>
              <w:rPr>
                <w:spacing w:val="-52"/>
              </w:rPr>
              <w:t xml:space="preserve"> </w:t>
            </w:r>
            <w:r>
              <w:t>юсь</w:t>
            </w:r>
          </w:p>
          <w:p w:rsidR="00575435" w:rsidRDefault="00575435" w:rsidP="0074682C">
            <w:pPr>
              <w:pStyle w:val="TableParagraph"/>
              <w:ind w:left="136"/>
            </w:pPr>
            <w:r>
              <w:t>ответить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45,6%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32,8%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7,8%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12,6%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</w:tr>
      <w:tr w:rsidR="00575435" w:rsidTr="0074682C">
        <w:trPr>
          <w:trHeight w:val="552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48,4%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33,8%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3,9%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11,8%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2,1%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48,2%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33,7%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4,7%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2,2%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39,5%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35,9%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10,8%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2,0%</w:t>
            </w:r>
          </w:p>
        </w:tc>
      </w:tr>
      <w:tr w:rsidR="00575435" w:rsidTr="0074682C">
        <w:trPr>
          <w:trHeight w:val="827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критическому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41,2%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37,1%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13,6%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1,8%</w:t>
            </w:r>
          </w:p>
        </w:tc>
      </w:tr>
      <w:tr w:rsidR="00575435" w:rsidTr="0074682C">
        <w:trPr>
          <w:trHeight w:val="551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32,6%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34,9%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18,7%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2,0%</w:t>
            </w:r>
          </w:p>
        </w:tc>
      </w:tr>
      <w:tr w:rsidR="00575435" w:rsidTr="0074682C">
        <w:trPr>
          <w:trHeight w:val="554"/>
        </w:trPr>
        <w:tc>
          <w:tcPr>
            <w:tcW w:w="4263" w:type="dxa"/>
          </w:tcPr>
          <w:p w:rsidR="00575435" w:rsidRDefault="00575435" w:rsidP="007468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5435" w:rsidRDefault="0057543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36,8%</w:t>
            </w:r>
          </w:p>
        </w:tc>
        <w:tc>
          <w:tcPr>
            <w:tcW w:w="1068" w:type="dxa"/>
          </w:tcPr>
          <w:p w:rsidR="00575435" w:rsidRDefault="005754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069" w:type="dxa"/>
          </w:tcPr>
          <w:p w:rsidR="00575435" w:rsidRDefault="0057543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12,4%</w:t>
            </w:r>
          </w:p>
        </w:tc>
        <w:tc>
          <w:tcPr>
            <w:tcW w:w="1066" w:type="dxa"/>
          </w:tcPr>
          <w:p w:rsidR="00575435" w:rsidRDefault="005754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17,9%</w:t>
            </w:r>
          </w:p>
        </w:tc>
        <w:tc>
          <w:tcPr>
            <w:tcW w:w="1095" w:type="dxa"/>
          </w:tcPr>
          <w:p w:rsidR="00575435" w:rsidRDefault="0057543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</w:tr>
    </w:tbl>
    <w:p w:rsidR="00426A05" w:rsidRDefault="00426A05" w:rsidP="00426A05">
      <w:pPr>
        <w:pStyle w:val="Heading1"/>
        <w:spacing w:before="27"/>
        <w:ind w:left="555"/>
        <w:jc w:val="both"/>
      </w:pPr>
      <w:r>
        <w:rPr>
          <w:color w:val="2E5395"/>
        </w:rPr>
        <w:t>Удовлетворенность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профессиональными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качествами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навыками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выпускников специальности 40.02.01 Право и организация социального обеспечения</w:t>
      </w:r>
    </w:p>
    <w:p w:rsidR="00426A05" w:rsidRDefault="00426A05" w:rsidP="00426A0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068"/>
        <w:gridCol w:w="1068"/>
        <w:gridCol w:w="1069"/>
        <w:gridCol w:w="1066"/>
        <w:gridCol w:w="1095"/>
      </w:tblGrid>
      <w:tr w:rsidR="00426A05" w:rsidTr="0074682C">
        <w:trPr>
          <w:trHeight w:val="1012"/>
        </w:trPr>
        <w:tc>
          <w:tcPr>
            <w:tcW w:w="4263" w:type="dxa"/>
            <w:shd w:val="clear" w:color="auto" w:fill="D9E7FC"/>
          </w:tcPr>
          <w:p w:rsidR="00426A05" w:rsidRDefault="00426A05" w:rsidP="0074682C">
            <w:pPr>
              <w:pStyle w:val="TableParagraph"/>
              <w:spacing w:before="222"/>
              <w:ind w:left="1516" w:right="644" w:hanging="85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068" w:type="dxa"/>
            <w:shd w:val="clear" w:color="auto" w:fill="D9E7FC"/>
          </w:tcPr>
          <w:p w:rsidR="00426A05" w:rsidRDefault="00426A05" w:rsidP="0074682C">
            <w:pPr>
              <w:pStyle w:val="TableParagraph"/>
              <w:ind w:left="450" w:right="55" w:hanging="368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426A05" w:rsidRDefault="00426A05" w:rsidP="0074682C">
            <w:pPr>
              <w:pStyle w:val="TableParagraph"/>
              <w:spacing w:line="252" w:lineRule="exact"/>
              <w:ind w:left="369" w:right="27" w:hanging="312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8" w:type="dxa"/>
            <w:shd w:val="clear" w:color="auto" w:fill="D9E7FC"/>
          </w:tcPr>
          <w:p w:rsidR="00426A05" w:rsidRDefault="00426A05" w:rsidP="0074682C">
            <w:pPr>
              <w:pStyle w:val="TableParagraph"/>
              <w:spacing w:line="246" w:lineRule="exact"/>
              <w:ind w:left="6"/>
              <w:jc w:val="center"/>
            </w:pPr>
            <w:r>
              <w:t>В</w:t>
            </w:r>
          </w:p>
          <w:p w:rsidR="00426A05" w:rsidRDefault="00426A05" w:rsidP="0074682C">
            <w:pPr>
              <w:pStyle w:val="TableParagraph"/>
              <w:spacing w:line="252" w:lineRule="exact"/>
              <w:ind w:left="52" w:right="47"/>
              <w:jc w:val="center"/>
            </w:pPr>
            <w:r>
              <w:t>основном</w:t>
            </w:r>
          </w:p>
          <w:p w:rsidR="00426A05" w:rsidRDefault="00426A05" w:rsidP="0074682C">
            <w:pPr>
              <w:pStyle w:val="TableParagraph"/>
              <w:spacing w:line="252" w:lineRule="exact"/>
              <w:ind w:left="55" w:right="47"/>
              <w:jc w:val="center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9" w:type="dxa"/>
            <w:shd w:val="clear" w:color="auto" w:fill="D9E7FC"/>
          </w:tcPr>
          <w:p w:rsidR="00426A05" w:rsidRDefault="00426A05" w:rsidP="0074682C">
            <w:pPr>
              <w:pStyle w:val="TableParagraph"/>
              <w:ind w:left="55" w:right="48" w:firstLine="2"/>
              <w:jc w:val="center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6" w:type="dxa"/>
            <w:shd w:val="clear" w:color="auto" w:fill="D9E7FC"/>
          </w:tcPr>
          <w:p w:rsidR="00426A05" w:rsidRDefault="00426A05" w:rsidP="0074682C">
            <w:pPr>
              <w:pStyle w:val="TableParagraph"/>
              <w:ind w:left="311" w:right="57" w:hanging="233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426A05" w:rsidRDefault="00426A05" w:rsidP="0074682C">
            <w:pPr>
              <w:pStyle w:val="TableParagraph"/>
              <w:spacing w:line="252" w:lineRule="exact"/>
              <w:ind w:left="366" w:right="31" w:hanging="315"/>
            </w:pPr>
            <w:r>
              <w:t>удовлетво</w:t>
            </w:r>
            <w:r>
              <w:rPr>
                <w:spacing w:val="-52"/>
              </w:rPr>
              <w:t xml:space="preserve"> </w:t>
            </w:r>
            <w:r>
              <w:t>рен</w:t>
            </w:r>
          </w:p>
        </w:tc>
        <w:tc>
          <w:tcPr>
            <w:tcW w:w="1095" w:type="dxa"/>
            <w:shd w:val="clear" w:color="auto" w:fill="D9E7FC"/>
          </w:tcPr>
          <w:p w:rsidR="00426A05" w:rsidRDefault="00426A05" w:rsidP="0074682C">
            <w:pPr>
              <w:pStyle w:val="TableParagraph"/>
              <w:spacing w:before="121"/>
              <w:ind w:left="364" w:right="91" w:hanging="245"/>
            </w:pPr>
            <w:r>
              <w:t>Затрудня</w:t>
            </w:r>
            <w:r>
              <w:rPr>
                <w:spacing w:val="-52"/>
              </w:rPr>
              <w:t xml:space="preserve"> </w:t>
            </w:r>
            <w:r>
              <w:t>юсь</w:t>
            </w:r>
          </w:p>
          <w:p w:rsidR="00426A05" w:rsidRDefault="00426A05" w:rsidP="0074682C">
            <w:pPr>
              <w:pStyle w:val="TableParagraph"/>
              <w:ind w:left="136"/>
            </w:pPr>
            <w:r>
              <w:t>ответить</w:t>
            </w:r>
          </w:p>
        </w:tc>
      </w:tr>
      <w:tr w:rsidR="00426A05" w:rsidTr="0074682C">
        <w:trPr>
          <w:trHeight w:val="551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9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11,5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95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6A05" w:rsidRPr="00E76417">
              <w:rPr>
                <w:sz w:val="24"/>
              </w:rPr>
              <w:t>,2%</w:t>
            </w:r>
          </w:p>
        </w:tc>
      </w:tr>
      <w:tr w:rsidR="00426A05" w:rsidTr="0074682C">
        <w:trPr>
          <w:trHeight w:val="552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47,2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9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426A05" w:rsidRPr="00E76417">
              <w:rPr>
                <w:sz w:val="24"/>
              </w:rPr>
              <w:t>,8%</w:t>
            </w:r>
          </w:p>
        </w:tc>
        <w:tc>
          <w:tcPr>
            <w:tcW w:w="1095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  <w:r w:rsidR="00426A05" w:rsidRPr="00E76417">
              <w:rPr>
                <w:sz w:val="24"/>
              </w:rPr>
              <w:t>%</w:t>
            </w:r>
          </w:p>
        </w:tc>
      </w:tr>
      <w:tr w:rsidR="00426A05" w:rsidTr="0074682C">
        <w:trPr>
          <w:trHeight w:val="551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48,2%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33,7%</w:t>
            </w:r>
          </w:p>
        </w:tc>
        <w:tc>
          <w:tcPr>
            <w:tcW w:w="1069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4,7%</w:t>
            </w:r>
          </w:p>
        </w:tc>
        <w:tc>
          <w:tcPr>
            <w:tcW w:w="1066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11,2%</w:t>
            </w:r>
          </w:p>
        </w:tc>
        <w:tc>
          <w:tcPr>
            <w:tcW w:w="1095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2,2%</w:t>
            </w:r>
          </w:p>
        </w:tc>
      </w:tr>
      <w:tr w:rsidR="00426A05" w:rsidTr="0074682C">
        <w:trPr>
          <w:trHeight w:val="827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38,4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426A05" w:rsidRPr="00E76417">
              <w:rPr>
                <w:sz w:val="24"/>
              </w:rPr>
              <w:t>,9%</w:t>
            </w:r>
          </w:p>
        </w:tc>
        <w:tc>
          <w:tcPr>
            <w:tcW w:w="1069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426A05" w:rsidRPr="00E76417">
              <w:rPr>
                <w:sz w:val="24"/>
              </w:rPr>
              <w:t>,8%</w:t>
            </w:r>
          </w:p>
        </w:tc>
        <w:tc>
          <w:tcPr>
            <w:tcW w:w="1095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  <w:r w:rsidR="00426A05" w:rsidRPr="00E76417">
              <w:rPr>
                <w:sz w:val="24"/>
              </w:rPr>
              <w:t>%</w:t>
            </w:r>
          </w:p>
        </w:tc>
      </w:tr>
      <w:tr w:rsidR="00426A05" w:rsidTr="0074682C">
        <w:trPr>
          <w:trHeight w:val="827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Способностями выпускников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критическому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41,2%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37,1%</w:t>
            </w:r>
          </w:p>
        </w:tc>
        <w:tc>
          <w:tcPr>
            <w:tcW w:w="1069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6,3%</w:t>
            </w:r>
          </w:p>
        </w:tc>
        <w:tc>
          <w:tcPr>
            <w:tcW w:w="1066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13,6%</w:t>
            </w:r>
          </w:p>
        </w:tc>
        <w:tc>
          <w:tcPr>
            <w:tcW w:w="1095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1,8%</w:t>
            </w:r>
          </w:p>
        </w:tc>
      </w:tr>
      <w:tr w:rsidR="00426A05" w:rsidTr="0074682C">
        <w:trPr>
          <w:trHeight w:val="551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32,6%</w:t>
            </w:r>
          </w:p>
        </w:tc>
        <w:tc>
          <w:tcPr>
            <w:tcW w:w="1068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34,9%</w:t>
            </w:r>
          </w:p>
        </w:tc>
        <w:tc>
          <w:tcPr>
            <w:tcW w:w="1069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18,7%</w:t>
            </w:r>
          </w:p>
        </w:tc>
        <w:tc>
          <w:tcPr>
            <w:tcW w:w="1095" w:type="dxa"/>
          </w:tcPr>
          <w:p w:rsidR="00426A05" w:rsidRPr="00E76417" w:rsidRDefault="00426A05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2,0%</w:t>
            </w:r>
          </w:p>
        </w:tc>
      </w:tr>
      <w:tr w:rsidR="00426A05" w:rsidTr="0074682C">
        <w:trPr>
          <w:trHeight w:val="554"/>
        </w:trPr>
        <w:tc>
          <w:tcPr>
            <w:tcW w:w="4263" w:type="dxa"/>
          </w:tcPr>
          <w:p w:rsidR="00426A05" w:rsidRDefault="00426A05" w:rsidP="007468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26A05" w:rsidRDefault="00426A05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38,3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426A05" w:rsidRPr="00E76417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1069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16,8</w:t>
            </w:r>
            <w:r w:rsidR="00426A05" w:rsidRPr="00E76417">
              <w:rPr>
                <w:sz w:val="24"/>
              </w:rPr>
              <w:t>%</w:t>
            </w:r>
          </w:p>
        </w:tc>
        <w:tc>
          <w:tcPr>
            <w:tcW w:w="1095" w:type="dxa"/>
          </w:tcPr>
          <w:p w:rsidR="00426A05" w:rsidRPr="00E76417" w:rsidRDefault="00E76417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  <w:r w:rsidR="00426A05" w:rsidRPr="00E76417">
              <w:rPr>
                <w:sz w:val="24"/>
              </w:rPr>
              <w:t>%</w:t>
            </w:r>
          </w:p>
        </w:tc>
      </w:tr>
    </w:tbl>
    <w:p w:rsidR="00426A05" w:rsidRDefault="00426A05" w:rsidP="00575435">
      <w:pPr>
        <w:spacing w:before="67"/>
        <w:ind w:left="118" w:right="642" w:firstLine="707"/>
        <w:jc w:val="both"/>
        <w:rPr>
          <w:i/>
          <w:color w:val="2E5395"/>
        </w:rPr>
      </w:pPr>
    </w:p>
    <w:p w:rsidR="007E6519" w:rsidRDefault="007E6519" w:rsidP="007E6519">
      <w:pPr>
        <w:pStyle w:val="Heading1"/>
        <w:spacing w:before="27"/>
        <w:ind w:left="555"/>
        <w:jc w:val="both"/>
      </w:pPr>
      <w:r>
        <w:rPr>
          <w:color w:val="2E5395"/>
        </w:rPr>
        <w:t>Удовлетворенность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профессиональными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качествами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навыками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выпускников специальности 40.02.02 Правоохранительная деятельность</w:t>
      </w:r>
    </w:p>
    <w:p w:rsidR="007E6519" w:rsidRDefault="007E6519" w:rsidP="007E651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068"/>
        <w:gridCol w:w="1068"/>
        <w:gridCol w:w="1069"/>
        <w:gridCol w:w="1066"/>
        <w:gridCol w:w="1095"/>
      </w:tblGrid>
      <w:tr w:rsidR="007E6519" w:rsidTr="0074682C">
        <w:trPr>
          <w:trHeight w:val="1012"/>
        </w:trPr>
        <w:tc>
          <w:tcPr>
            <w:tcW w:w="4263" w:type="dxa"/>
            <w:shd w:val="clear" w:color="auto" w:fill="D9E7FC"/>
          </w:tcPr>
          <w:p w:rsidR="007E6519" w:rsidRDefault="007E6519" w:rsidP="0074682C">
            <w:pPr>
              <w:pStyle w:val="TableParagraph"/>
              <w:spacing w:before="222"/>
              <w:ind w:left="1516" w:right="644" w:hanging="85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068" w:type="dxa"/>
            <w:shd w:val="clear" w:color="auto" w:fill="D9E7FC"/>
          </w:tcPr>
          <w:p w:rsidR="007E6519" w:rsidRDefault="007E6519" w:rsidP="0074682C">
            <w:pPr>
              <w:pStyle w:val="TableParagraph"/>
              <w:ind w:left="450" w:right="55" w:hanging="368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7E6519" w:rsidRDefault="007E6519" w:rsidP="0074682C">
            <w:pPr>
              <w:pStyle w:val="TableParagraph"/>
              <w:spacing w:line="252" w:lineRule="exact"/>
              <w:ind w:left="369" w:right="27" w:hanging="312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8" w:type="dxa"/>
            <w:shd w:val="clear" w:color="auto" w:fill="D9E7FC"/>
          </w:tcPr>
          <w:p w:rsidR="007E6519" w:rsidRDefault="007E6519" w:rsidP="0074682C">
            <w:pPr>
              <w:pStyle w:val="TableParagraph"/>
              <w:spacing w:line="246" w:lineRule="exact"/>
              <w:ind w:left="6"/>
              <w:jc w:val="center"/>
            </w:pPr>
            <w:r>
              <w:t>В</w:t>
            </w:r>
          </w:p>
          <w:p w:rsidR="007E6519" w:rsidRDefault="007E6519" w:rsidP="0074682C">
            <w:pPr>
              <w:pStyle w:val="TableParagraph"/>
              <w:spacing w:line="252" w:lineRule="exact"/>
              <w:ind w:left="52" w:right="47"/>
              <w:jc w:val="center"/>
            </w:pPr>
            <w:r>
              <w:t>основном</w:t>
            </w:r>
          </w:p>
          <w:p w:rsidR="007E6519" w:rsidRDefault="007E6519" w:rsidP="0074682C">
            <w:pPr>
              <w:pStyle w:val="TableParagraph"/>
              <w:spacing w:line="252" w:lineRule="exact"/>
              <w:ind w:left="55" w:right="47"/>
              <w:jc w:val="center"/>
            </w:pP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9" w:type="dxa"/>
            <w:shd w:val="clear" w:color="auto" w:fill="D9E7FC"/>
          </w:tcPr>
          <w:p w:rsidR="007E6519" w:rsidRDefault="007E6519" w:rsidP="0074682C">
            <w:pPr>
              <w:pStyle w:val="TableParagraph"/>
              <w:ind w:left="55" w:right="48" w:firstLine="2"/>
              <w:jc w:val="center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удовлетво</w:t>
            </w:r>
            <w:r>
              <w:rPr>
                <w:spacing w:val="-53"/>
              </w:rPr>
              <w:t xml:space="preserve"> </w:t>
            </w:r>
            <w:r>
              <w:t>рен</w:t>
            </w:r>
          </w:p>
        </w:tc>
        <w:tc>
          <w:tcPr>
            <w:tcW w:w="1066" w:type="dxa"/>
            <w:shd w:val="clear" w:color="auto" w:fill="D9E7FC"/>
          </w:tcPr>
          <w:p w:rsidR="007E6519" w:rsidRDefault="007E6519" w:rsidP="0074682C">
            <w:pPr>
              <w:pStyle w:val="TableParagraph"/>
              <w:ind w:left="311" w:right="57" w:hanging="233"/>
            </w:pPr>
            <w:r>
              <w:t>Полность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7E6519" w:rsidRDefault="007E6519" w:rsidP="0074682C">
            <w:pPr>
              <w:pStyle w:val="TableParagraph"/>
              <w:spacing w:line="252" w:lineRule="exact"/>
              <w:ind w:left="366" w:right="31" w:hanging="315"/>
            </w:pPr>
            <w:r>
              <w:t>удовлетво</w:t>
            </w:r>
            <w:r>
              <w:rPr>
                <w:spacing w:val="-52"/>
              </w:rPr>
              <w:t xml:space="preserve"> </w:t>
            </w:r>
            <w:r>
              <w:t>рен</w:t>
            </w:r>
          </w:p>
        </w:tc>
        <w:tc>
          <w:tcPr>
            <w:tcW w:w="1095" w:type="dxa"/>
            <w:shd w:val="clear" w:color="auto" w:fill="D9E7FC"/>
          </w:tcPr>
          <w:p w:rsidR="007E6519" w:rsidRDefault="007E6519" w:rsidP="0074682C">
            <w:pPr>
              <w:pStyle w:val="TableParagraph"/>
              <w:spacing w:before="121"/>
              <w:ind w:left="364" w:right="91" w:hanging="245"/>
            </w:pPr>
            <w:r>
              <w:t>Затрудня</w:t>
            </w:r>
            <w:r>
              <w:rPr>
                <w:spacing w:val="-52"/>
              </w:rPr>
              <w:t xml:space="preserve"> </w:t>
            </w:r>
            <w:r>
              <w:t>юсь</w:t>
            </w:r>
          </w:p>
          <w:p w:rsidR="007E6519" w:rsidRDefault="007E6519" w:rsidP="0074682C">
            <w:pPr>
              <w:pStyle w:val="TableParagraph"/>
              <w:ind w:left="136"/>
            </w:pPr>
            <w:r>
              <w:t>ответить</w:t>
            </w:r>
          </w:p>
        </w:tc>
      </w:tr>
      <w:tr w:rsidR="007E6519" w:rsidTr="0074682C">
        <w:trPr>
          <w:trHeight w:val="551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7E6519" w:rsidRPr="00E76417" w:rsidRDefault="00740835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7E6519">
              <w:rPr>
                <w:sz w:val="24"/>
              </w:rPr>
              <w:t>,0</w:t>
            </w:r>
            <w:r w:rsidR="007E6519" w:rsidRPr="00E76417">
              <w:rPr>
                <w:sz w:val="24"/>
              </w:rPr>
              <w:t>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7E6519" w:rsidRPr="00E76417" w:rsidRDefault="00740835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E6519">
              <w:rPr>
                <w:sz w:val="24"/>
              </w:rPr>
              <w:t>,5</w:t>
            </w:r>
            <w:r w:rsidR="007E6519" w:rsidRPr="00E76417">
              <w:rPr>
                <w:sz w:val="24"/>
              </w:rPr>
              <w:t>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76417">
              <w:rPr>
                <w:sz w:val="24"/>
              </w:rPr>
              <w:t>,2%</w:t>
            </w:r>
          </w:p>
        </w:tc>
      </w:tr>
      <w:tr w:rsidR="007E6519" w:rsidTr="0074682C">
        <w:trPr>
          <w:trHeight w:val="552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47,2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E76417">
              <w:rPr>
                <w:sz w:val="24"/>
              </w:rPr>
              <w:t>,8%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  <w:r w:rsidRPr="00E76417">
              <w:rPr>
                <w:sz w:val="24"/>
              </w:rPr>
              <w:t>%</w:t>
            </w:r>
          </w:p>
        </w:tc>
      </w:tr>
      <w:tr w:rsidR="007E6519" w:rsidTr="0074682C">
        <w:trPr>
          <w:trHeight w:val="551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48,2%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33,7%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4,7%</w:t>
            </w:r>
          </w:p>
        </w:tc>
        <w:tc>
          <w:tcPr>
            <w:tcW w:w="1066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11,2%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2,2%</w:t>
            </w:r>
          </w:p>
        </w:tc>
      </w:tr>
      <w:tr w:rsidR="007E6519" w:rsidTr="0074682C">
        <w:trPr>
          <w:trHeight w:val="827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38,4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E76417">
              <w:rPr>
                <w:sz w:val="24"/>
              </w:rPr>
              <w:t>,9%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76417">
              <w:rPr>
                <w:sz w:val="24"/>
              </w:rPr>
              <w:t>,8%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  <w:r w:rsidRPr="00E76417">
              <w:rPr>
                <w:sz w:val="24"/>
              </w:rPr>
              <w:t>%</w:t>
            </w:r>
          </w:p>
        </w:tc>
      </w:tr>
      <w:tr w:rsidR="007E6519" w:rsidTr="0074682C">
        <w:trPr>
          <w:trHeight w:val="827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критическому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41,2%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37,1%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6,3%</w:t>
            </w:r>
          </w:p>
        </w:tc>
        <w:tc>
          <w:tcPr>
            <w:tcW w:w="1066" w:type="dxa"/>
          </w:tcPr>
          <w:p w:rsidR="007E6519" w:rsidRPr="00E76417" w:rsidRDefault="00B30051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E6519" w:rsidRPr="00E76417">
              <w:rPr>
                <w:sz w:val="24"/>
              </w:rPr>
              <w:t>,6%</w:t>
            </w:r>
          </w:p>
        </w:tc>
        <w:tc>
          <w:tcPr>
            <w:tcW w:w="1095" w:type="dxa"/>
          </w:tcPr>
          <w:p w:rsidR="007E6519" w:rsidRPr="00E76417" w:rsidRDefault="00B30051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E6519" w:rsidRPr="00E76417">
              <w:rPr>
                <w:sz w:val="24"/>
              </w:rPr>
              <w:t>,8%</w:t>
            </w:r>
          </w:p>
        </w:tc>
      </w:tr>
      <w:tr w:rsidR="007E6519" w:rsidTr="0074682C">
        <w:trPr>
          <w:trHeight w:val="551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68" w:type="dxa"/>
          </w:tcPr>
          <w:p w:rsidR="007E6519" w:rsidRPr="00E76417" w:rsidRDefault="00B30051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7E6519" w:rsidRPr="00E76417">
              <w:rPr>
                <w:sz w:val="24"/>
              </w:rPr>
              <w:t>,6%</w:t>
            </w:r>
          </w:p>
        </w:tc>
        <w:tc>
          <w:tcPr>
            <w:tcW w:w="1068" w:type="dxa"/>
          </w:tcPr>
          <w:p w:rsidR="007E6519" w:rsidRPr="00E76417" w:rsidRDefault="00B30051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7E6519" w:rsidRPr="00E76417">
              <w:rPr>
                <w:sz w:val="24"/>
              </w:rPr>
              <w:t>,9%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11,8%</w:t>
            </w:r>
          </w:p>
        </w:tc>
        <w:tc>
          <w:tcPr>
            <w:tcW w:w="1066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E76417">
              <w:rPr>
                <w:sz w:val="24"/>
              </w:rPr>
              <w:t>18,7%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 w:rsidRPr="00E76417">
              <w:rPr>
                <w:sz w:val="24"/>
              </w:rPr>
              <w:t>2,0%</w:t>
            </w:r>
          </w:p>
        </w:tc>
      </w:tr>
      <w:tr w:rsidR="007E6519" w:rsidTr="0074682C">
        <w:trPr>
          <w:trHeight w:val="554"/>
        </w:trPr>
        <w:tc>
          <w:tcPr>
            <w:tcW w:w="4263" w:type="dxa"/>
          </w:tcPr>
          <w:p w:rsidR="007E6519" w:rsidRDefault="007E6519" w:rsidP="007468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E6519" w:rsidRDefault="007E6519" w:rsidP="007468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38,3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8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E76417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1069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16,8</w:t>
            </w:r>
            <w:r w:rsidRPr="00E76417">
              <w:rPr>
                <w:sz w:val="24"/>
              </w:rPr>
              <w:t>%</w:t>
            </w:r>
          </w:p>
        </w:tc>
        <w:tc>
          <w:tcPr>
            <w:tcW w:w="1095" w:type="dxa"/>
          </w:tcPr>
          <w:p w:rsidR="007E6519" w:rsidRPr="00E76417" w:rsidRDefault="007E6519" w:rsidP="0074682C">
            <w:pPr>
              <w:pStyle w:val="TableParagraph"/>
              <w:spacing w:line="264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  <w:r w:rsidRPr="00E76417">
              <w:rPr>
                <w:sz w:val="24"/>
              </w:rPr>
              <w:t>%</w:t>
            </w:r>
          </w:p>
        </w:tc>
      </w:tr>
    </w:tbl>
    <w:p w:rsidR="007E6519" w:rsidRDefault="007E6519" w:rsidP="00575435">
      <w:pPr>
        <w:spacing w:before="67"/>
        <w:ind w:left="118" w:right="642" w:firstLine="707"/>
        <w:jc w:val="both"/>
        <w:rPr>
          <w:i/>
          <w:color w:val="2E5395"/>
        </w:rPr>
      </w:pPr>
    </w:p>
    <w:p w:rsidR="007E6519" w:rsidRDefault="007E6519" w:rsidP="00575435">
      <w:pPr>
        <w:spacing w:before="67"/>
        <w:ind w:left="118" w:right="642" w:firstLine="707"/>
        <w:jc w:val="both"/>
        <w:rPr>
          <w:i/>
          <w:color w:val="2E5395"/>
        </w:rPr>
      </w:pPr>
    </w:p>
    <w:p w:rsidR="00575435" w:rsidRDefault="00A627E1" w:rsidP="00575435">
      <w:pPr>
        <w:spacing w:before="67"/>
        <w:ind w:left="118" w:right="642" w:firstLine="707"/>
        <w:jc w:val="both"/>
        <w:rPr>
          <w:i/>
        </w:rPr>
      </w:pPr>
      <w:r>
        <w:rPr>
          <w:i/>
          <w:color w:val="2E5395"/>
        </w:rPr>
        <w:t>Вопросы: «14</w:t>
      </w:r>
      <w:r w:rsidR="00575435">
        <w:rPr>
          <w:i/>
          <w:color w:val="2E5395"/>
        </w:rPr>
        <w:t>. Какие дополнительные знания</w:t>
      </w:r>
      <w:r>
        <w:rPr>
          <w:i/>
          <w:color w:val="2E5395"/>
        </w:rPr>
        <w:t xml:space="preserve"> и умения выпускников ГБПОУ «ГЖТ» </w:t>
      </w:r>
      <w:r w:rsidR="00575435">
        <w:rPr>
          <w:i/>
          <w:color w:val="2E5395"/>
        </w:rPr>
        <w:t>являются, по</w:t>
      </w:r>
      <w:r w:rsidR="00575435">
        <w:rPr>
          <w:i/>
          <w:color w:val="2E5395"/>
          <w:spacing w:val="-52"/>
        </w:rPr>
        <w:t xml:space="preserve"> </w:t>
      </w:r>
      <w:r w:rsidR="00575435">
        <w:rPr>
          <w:i/>
          <w:color w:val="2E5395"/>
        </w:rPr>
        <w:t>Вашему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мнению, необходимые</w:t>
      </w:r>
      <w:r w:rsidR="00575435">
        <w:rPr>
          <w:i/>
          <w:color w:val="2E5395"/>
          <w:spacing w:val="-2"/>
        </w:rPr>
        <w:t xml:space="preserve"> </w:t>
      </w:r>
      <w:r w:rsidR="00575435">
        <w:rPr>
          <w:i/>
          <w:color w:val="2E5395"/>
        </w:rPr>
        <w:t>для</w:t>
      </w:r>
      <w:r w:rsidR="00575435">
        <w:rPr>
          <w:i/>
          <w:color w:val="2E5395"/>
          <w:spacing w:val="-3"/>
        </w:rPr>
        <w:t xml:space="preserve"> </w:t>
      </w:r>
      <w:r w:rsidR="00575435">
        <w:rPr>
          <w:i/>
          <w:color w:val="2E5395"/>
        </w:rPr>
        <w:t>них при трудоустройстве?»</w:t>
      </w:r>
    </w:p>
    <w:p w:rsidR="00575435" w:rsidRDefault="00575435" w:rsidP="00575435">
      <w:pPr>
        <w:pStyle w:val="a3"/>
        <w:spacing w:before="119" w:line="276" w:lineRule="auto"/>
        <w:ind w:left="118" w:right="213" w:firstLine="707"/>
        <w:jc w:val="both"/>
      </w:pPr>
      <w:r>
        <w:t xml:space="preserve">Анализу подлежало 16 анкет работодателей. </w:t>
      </w:r>
    </w:p>
    <w:p w:rsidR="00575435" w:rsidRDefault="00575435" w:rsidP="00575435">
      <w:pPr>
        <w:pStyle w:val="a3"/>
        <w:spacing w:line="276" w:lineRule="auto"/>
        <w:ind w:left="118" w:right="211" w:firstLine="76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(компаний)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знаниях и умениях выпускников</w:t>
      </w:r>
      <w:r>
        <w:rPr>
          <w:b/>
        </w:rPr>
        <w:t xml:space="preserve">, </w:t>
      </w:r>
      <w:r>
        <w:t>на первое место</w:t>
      </w:r>
      <w:r>
        <w:rPr>
          <w:spacing w:val="1"/>
        </w:rPr>
        <w:t xml:space="preserve"> </w:t>
      </w:r>
      <w:r>
        <w:t>ставили уровень</w:t>
      </w:r>
      <w:r>
        <w:rPr>
          <w:spacing w:val="1"/>
        </w:rPr>
        <w:t xml:space="preserve"> </w:t>
      </w:r>
      <w:r>
        <w:t>практических навыков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по специальности»</w:t>
      </w:r>
      <w:r>
        <w:rPr>
          <w:spacing w:val="-8"/>
        </w:rPr>
        <w:t xml:space="preserve"> </w:t>
      </w:r>
      <w:r>
        <w:t>(15,7%).</w:t>
      </w:r>
    </w:p>
    <w:p w:rsidR="00575435" w:rsidRDefault="00575435" w:rsidP="00575435">
      <w:pPr>
        <w:pStyle w:val="a3"/>
        <w:spacing w:before="1"/>
        <w:ind w:left="826"/>
        <w:jc w:val="both"/>
      </w:pPr>
      <w:r>
        <w:t>Среди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хотели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видеть: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1038"/>
        </w:tabs>
        <w:spacing w:line="278" w:lineRule="auto"/>
        <w:ind w:right="218" w:firstLine="707"/>
        <w:jc w:val="both"/>
        <w:rPr>
          <w:sz w:val="24"/>
        </w:rPr>
      </w:pP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(12,4%);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966"/>
        </w:tabs>
        <w:spacing w:before="0" w:line="272" w:lineRule="exact"/>
        <w:ind w:left="966" w:hanging="140"/>
        <w:jc w:val="both"/>
        <w:rPr>
          <w:sz w:val="24"/>
        </w:rPr>
      </w:pP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(3,4%);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1029"/>
        </w:tabs>
        <w:spacing w:line="276" w:lineRule="auto"/>
        <w:ind w:right="210" w:firstLine="707"/>
        <w:rPr>
          <w:sz w:val="24"/>
        </w:rPr>
      </w:pPr>
      <w:r>
        <w:rPr>
          <w:sz w:val="24"/>
        </w:rPr>
        <w:t>специалистов</w:t>
      </w:r>
      <w:r>
        <w:rPr>
          <w:spacing w:val="59"/>
          <w:sz w:val="24"/>
        </w:rPr>
        <w:t xml:space="preserve"> </w:t>
      </w:r>
      <w:r>
        <w:rPr>
          <w:sz w:val="24"/>
        </w:rPr>
        <w:t>со  знанием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  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(10,1%);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966"/>
        </w:tabs>
        <w:spacing w:before="1"/>
        <w:ind w:left="966" w:hanging="140"/>
        <w:rPr>
          <w:sz w:val="24"/>
        </w:rPr>
      </w:pP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инклюзией</w:t>
      </w:r>
      <w:r>
        <w:rPr>
          <w:spacing w:val="-3"/>
          <w:sz w:val="24"/>
        </w:rPr>
        <w:t xml:space="preserve"> </w:t>
      </w:r>
      <w:r>
        <w:rPr>
          <w:sz w:val="24"/>
        </w:rPr>
        <w:t>(10,1%);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1000"/>
        </w:tabs>
        <w:spacing w:line="276" w:lineRule="auto"/>
        <w:ind w:right="216" w:firstLine="707"/>
        <w:rPr>
          <w:sz w:val="24"/>
        </w:rPr>
      </w:pPr>
      <w:r>
        <w:rPr>
          <w:sz w:val="24"/>
        </w:rPr>
        <w:t>специалистов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самообразованию (10,1%).</w:t>
      </w:r>
    </w:p>
    <w:p w:rsidR="00575435" w:rsidRDefault="00575435" w:rsidP="00575435">
      <w:pPr>
        <w:pStyle w:val="a3"/>
        <w:tabs>
          <w:tab w:val="left" w:pos="1198"/>
          <w:tab w:val="left" w:pos="2104"/>
          <w:tab w:val="left" w:pos="3114"/>
          <w:tab w:val="left" w:pos="4184"/>
          <w:tab w:val="left" w:pos="5753"/>
          <w:tab w:val="left" w:pos="7348"/>
          <w:tab w:val="left" w:pos="8579"/>
        </w:tabs>
        <w:spacing w:line="276" w:lineRule="auto"/>
        <w:ind w:left="118" w:right="213" w:firstLine="707"/>
      </w:pPr>
      <w:r>
        <w:t>В</w:t>
      </w:r>
      <w:r>
        <w:tab/>
        <w:t>списке</w:t>
      </w:r>
      <w:r>
        <w:tab/>
        <w:t>важных</w:t>
      </w:r>
      <w:r>
        <w:tab/>
        <w:t>навыков</w:t>
      </w:r>
      <w:r>
        <w:tab/>
        <w:t>выпускников</w:t>
      </w:r>
      <w:r>
        <w:tab/>
        <w:t>работодатели</w:t>
      </w:r>
      <w:r>
        <w:tab/>
        <w:t>выделяют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компетенции: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1038"/>
        </w:tabs>
        <w:spacing w:before="0" w:line="276" w:lineRule="auto"/>
        <w:ind w:right="214" w:firstLine="767"/>
        <w:rPr>
          <w:sz w:val="24"/>
        </w:rPr>
      </w:pPr>
      <w:r>
        <w:rPr>
          <w:sz w:val="24"/>
        </w:rPr>
        <w:t>творческую,</w:t>
      </w:r>
      <w:r>
        <w:rPr>
          <w:spacing w:val="7"/>
          <w:sz w:val="24"/>
        </w:rPr>
        <w:t xml:space="preserve"> </w:t>
      </w:r>
      <w:r>
        <w:rPr>
          <w:sz w:val="24"/>
        </w:rPr>
        <w:t>целеустремленную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инициативную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области компьютерных технологий (7,9%);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974"/>
        </w:tabs>
        <w:spacing w:before="1" w:line="276" w:lineRule="auto"/>
        <w:ind w:right="213" w:firstLine="707"/>
        <w:rPr>
          <w:sz w:val="24"/>
        </w:rPr>
      </w:pPr>
      <w:r>
        <w:rPr>
          <w:sz w:val="24"/>
        </w:rPr>
        <w:t>специалистов,</w:t>
      </w:r>
      <w:r>
        <w:rPr>
          <w:spacing w:val="3"/>
          <w:sz w:val="24"/>
        </w:rPr>
        <w:t xml:space="preserve"> </w:t>
      </w:r>
      <w:r>
        <w:rPr>
          <w:sz w:val="24"/>
        </w:rPr>
        <w:t>бесконфликтно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умеющих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(4,5%).</w:t>
      </w:r>
    </w:p>
    <w:p w:rsidR="00575435" w:rsidRDefault="00575435" w:rsidP="00575435">
      <w:pPr>
        <w:pStyle w:val="a3"/>
        <w:spacing w:line="276" w:lineRule="auto"/>
        <w:ind w:left="118" w:firstLine="707"/>
      </w:pPr>
      <w:r>
        <w:t>В</w:t>
      </w:r>
      <w:r>
        <w:rPr>
          <w:spacing w:val="40"/>
        </w:rPr>
        <w:t xml:space="preserve"> </w:t>
      </w:r>
      <w:r>
        <w:t>диапазон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3,4</w:t>
      </w:r>
      <w:r>
        <w:rPr>
          <w:spacing w:val="42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2,2%</w:t>
      </w:r>
      <w:r>
        <w:rPr>
          <w:spacing w:val="42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широкий</w:t>
      </w:r>
      <w:r>
        <w:rPr>
          <w:spacing w:val="43"/>
        </w:rPr>
        <w:t xml:space="preserve"> </w:t>
      </w:r>
      <w:r>
        <w:t>спектр</w:t>
      </w:r>
      <w:r>
        <w:rPr>
          <w:spacing w:val="44"/>
        </w:rPr>
        <w:t xml:space="preserve"> </w:t>
      </w:r>
      <w:r>
        <w:t>дополнительных</w:t>
      </w:r>
      <w:r>
        <w:rPr>
          <w:spacing w:val="44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работодателей</w:t>
      </w:r>
      <w:r>
        <w:rPr>
          <w:spacing w:val="-1"/>
        </w:rPr>
        <w:t xml:space="preserve"> </w:t>
      </w:r>
      <w:r>
        <w:t>к выпускникам, это:</w:t>
      </w:r>
    </w:p>
    <w:p w:rsidR="00575435" w:rsidRDefault="00575435" w:rsidP="00575435">
      <w:pPr>
        <w:pStyle w:val="a3"/>
        <w:ind w:left="826"/>
      </w:pPr>
      <w:r>
        <w:t>-готовность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ответственность;</w:t>
      </w:r>
    </w:p>
    <w:p w:rsidR="00575435" w:rsidRDefault="00575435" w:rsidP="00575435">
      <w:pPr>
        <w:pStyle w:val="a3"/>
        <w:spacing w:before="41"/>
        <w:ind w:left="826"/>
      </w:pPr>
      <w:r>
        <w:t>-находить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обстоятельствах;</w:t>
      </w:r>
    </w:p>
    <w:p w:rsidR="00575435" w:rsidRDefault="00575435" w:rsidP="00575435">
      <w:pPr>
        <w:pStyle w:val="a5"/>
        <w:numPr>
          <w:ilvl w:val="0"/>
          <w:numId w:val="1"/>
        </w:numPr>
        <w:tabs>
          <w:tab w:val="left" w:pos="966"/>
        </w:tabs>
        <w:ind w:left="966" w:hanging="14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технологиями;</w:t>
      </w:r>
    </w:p>
    <w:p w:rsidR="00575435" w:rsidRDefault="00575435" w:rsidP="00575435">
      <w:pPr>
        <w:pStyle w:val="a3"/>
        <w:spacing w:before="40"/>
        <w:ind w:left="826"/>
      </w:pPr>
      <w:r>
        <w:t>-иметь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работы;</w:t>
      </w:r>
    </w:p>
    <w:p w:rsidR="00575435" w:rsidRDefault="00575435" w:rsidP="00575435">
      <w:pPr>
        <w:pStyle w:val="a3"/>
        <w:spacing w:before="44"/>
        <w:ind w:left="826"/>
      </w:pPr>
      <w:r>
        <w:t>-знать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язык;</w:t>
      </w:r>
    </w:p>
    <w:p w:rsidR="00575435" w:rsidRDefault="00575435" w:rsidP="00575435">
      <w:pPr>
        <w:pStyle w:val="a3"/>
        <w:spacing w:before="41"/>
        <w:ind w:left="826"/>
      </w:pPr>
      <w:r>
        <w:t>-быть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стрессоустойчивым;</w:t>
      </w:r>
    </w:p>
    <w:p w:rsidR="00575435" w:rsidRDefault="00575435" w:rsidP="00575435">
      <w:pPr>
        <w:pStyle w:val="a3"/>
        <w:spacing w:before="41"/>
        <w:ind w:left="826"/>
      </w:pPr>
      <w:r>
        <w:t>-обладать</w:t>
      </w:r>
      <w:r>
        <w:rPr>
          <w:spacing w:val="-2"/>
        </w:rPr>
        <w:t xml:space="preserve"> </w:t>
      </w:r>
      <w:r>
        <w:t>управленческими</w:t>
      </w:r>
      <w:r>
        <w:rPr>
          <w:spacing w:val="-5"/>
        </w:rPr>
        <w:t xml:space="preserve"> </w:t>
      </w:r>
      <w:r>
        <w:t>навыками;</w:t>
      </w:r>
    </w:p>
    <w:p w:rsidR="00575435" w:rsidRDefault="00575435" w:rsidP="00575435">
      <w:pPr>
        <w:pStyle w:val="a3"/>
        <w:spacing w:before="41"/>
        <w:ind w:left="826"/>
      </w:pPr>
      <w:r>
        <w:t>-уметь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575435" w:rsidRDefault="00575435" w:rsidP="00575435">
      <w:pPr>
        <w:pStyle w:val="a3"/>
        <w:spacing w:before="43" w:line="276" w:lineRule="auto"/>
        <w:ind w:left="118" w:right="213" w:firstLine="707"/>
        <w:jc w:val="both"/>
        <w:rPr>
          <w:spacing w:val="4"/>
        </w:rPr>
      </w:pPr>
      <w:r>
        <w:t>Опираясь на анализ дополнительных компетенций, перечисленных работодателями во</w:t>
      </w:r>
      <w:r>
        <w:rPr>
          <w:spacing w:val="-57"/>
        </w:rPr>
        <w:t xml:space="preserve"> </w:t>
      </w:r>
      <w:r>
        <w:t>время опроса, можно сделать вывод: обществу нужны профессионально и разносторонне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умеющие</w:t>
      </w:r>
      <w:r>
        <w:rPr>
          <w:spacing w:val="-2"/>
        </w:rPr>
        <w:t xml:space="preserve"> </w:t>
      </w:r>
      <w:r>
        <w:t>конкурировать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  <w:r>
        <w:rPr>
          <w:spacing w:val="4"/>
        </w:rPr>
        <w:t xml:space="preserve"> </w:t>
      </w:r>
    </w:p>
    <w:p w:rsidR="00EA7320" w:rsidRDefault="00EA7320" w:rsidP="00575435">
      <w:pPr>
        <w:pStyle w:val="a3"/>
        <w:spacing w:before="43" w:line="276" w:lineRule="auto"/>
        <w:ind w:left="118" w:right="213" w:firstLine="707"/>
        <w:jc w:val="both"/>
      </w:pPr>
      <w:r w:rsidRPr="00EA7320">
        <w:rPr>
          <w:b/>
          <w:spacing w:val="4"/>
        </w:rPr>
        <w:t>ВЫВОДЫ:</w:t>
      </w:r>
      <w:r>
        <w:rPr>
          <w:spacing w:val="4"/>
        </w:rPr>
        <w:t xml:space="preserve"> по итогам проведенного опроса подавляющее большинство работодателей удовлетворены качеством подготовки выпускников техникума, готовы к дальнейшему сотрудничеству, в том числе трудоустроить выпускников всех направлений подготовки.</w:t>
      </w:r>
    </w:p>
    <w:p w:rsidR="00575435" w:rsidRDefault="00575435" w:rsidP="00575435">
      <w:pPr>
        <w:pStyle w:val="a3"/>
        <w:rPr>
          <w:b/>
          <w:sz w:val="26"/>
        </w:rPr>
      </w:pPr>
    </w:p>
    <w:p w:rsidR="00575435" w:rsidRDefault="00575435" w:rsidP="00575435">
      <w:pPr>
        <w:pStyle w:val="a3"/>
        <w:spacing w:before="2"/>
        <w:rPr>
          <w:b/>
          <w:sz w:val="38"/>
        </w:rPr>
      </w:pPr>
    </w:p>
    <w:p w:rsidR="0009397D" w:rsidRDefault="0009397D" w:rsidP="00575435">
      <w:pPr>
        <w:pStyle w:val="a3"/>
        <w:spacing w:line="360" w:lineRule="auto"/>
        <w:ind w:left="118" w:right="207" w:firstLine="707"/>
        <w:jc w:val="both"/>
      </w:pPr>
    </w:p>
    <w:sectPr w:rsidR="0009397D" w:rsidSect="00575435">
      <w:footerReference w:type="default" r:id="rId7"/>
      <w:pgSz w:w="11910" w:h="16840"/>
      <w:pgMar w:top="860" w:right="640" w:bottom="1080" w:left="1300" w:header="0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67" w:rsidRDefault="00131A67" w:rsidP="0009397D">
      <w:r>
        <w:separator/>
      </w:r>
    </w:p>
  </w:endnote>
  <w:endnote w:type="continuationSeparator" w:id="1">
    <w:p w:rsidR="00131A67" w:rsidRDefault="00131A67" w:rsidP="0009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2C" w:rsidRDefault="0074682C">
    <w:pPr>
      <w:pStyle w:val="a3"/>
      <w:spacing w:line="14" w:lineRule="auto"/>
      <w:rPr>
        <w:sz w:val="20"/>
      </w:rPr>
    </w:pPr>
    <w:r w:rsidRPr="00E310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6.7pt;width:17.05pt;height:14.25pt;z-index:-251658752;mso-position-horizontal-relative:page;mso-position-vertical-relative:page" filled="f" stroked="f">
          <v:textbox inset="0,0,0,0">
            <w:txbxContent>
              <w:p w:rsidR="0074682C" w:rsidRDefault="0074682C">
                <w:pPr>
                  <w:spacing w:before="11"/>
                  <w:ind w:left="60"/>
                </w:pPr>
                <w:fldSimple w:instr=" PAGE ">
                  <w:r w:rsidR="00A01F5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67" w:rsidRDefault="00131A67" w:rsidP="0009397D">
      <w:r>
        <w:separator/>
      </w:r>
    </w:p>
  </w:footnote>
  <w:footnote w:type="continuationSeparator" w:id="1">
    <w:p w:rsidR="00131A67" w:rsidRDefault="00131A67" w:rsidP="0009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4631"/>
    <w:multiLevelType w:val="hybridMultilevel"/>
    <w:tmpl w:val="44FAA28E"/>
    <w:lvl w:ilvl="0" w:tplc="AF2015EE">
      <w:numFmt w:val="bullet"/>
      <w:lvlText w:val="-"/>
      <w:lvlJc w:val="left"/>
      <w:pPr>
        <w:ind w:left="11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0FD8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067AF7D2">
      <w:numFmt w:val="bullet"/>
      <w:lvlText w:val="•"/>
      <w:lvlJc w:val="left"/>
      <w:pPr>
        <w:ind w:left="2089" w:hanging="212"/>
      </w:pPr>
      <w:rPr>
        <w:rFonts w:hint="default"/>
        <w:lang w:val="ru-RU" w:eastAsia="en-US" w:bidi="ar-SA"/>
      </w:rPr>
    </w:lvl>
    <w:lvl w:ilvl="3" w:tplc="ECDC4FA2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4" w:tplc="8F5059C8">
      <w:numFmt w:val="bullet"/>
      <w:lvlText w:val="•"/>
      <w:lvlJc w:val="left"/>
      <w:pPr>
        <w:ind w:left="4058" w:hanging="212"/>
      </w:pPr>
      <w:rPr>
        <w:rFonts w:hint="default"/>
        <w:lang w:val="ru-RU" w:eastAsia="en-US" w:bidi="ar-SA"/>
      </w:rPr>
    </w:lvl>
    <w:lvl w:ilvl="5" w:tplc="CCDA459A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73E8285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88C6A046">
      <w:numFmt w:val="bullet"/>
      <w:lvlText w:val="•"/>
      <w:lvlJc w:val="left"/>
      <w:pPr>
        <w:ind w:left="7012" w:hanging="212"/>
      </w:pPr>
      <w:rPr>
        <w:rFonts w:hint="default"/>
        <w:lang w:val="ru-RU" w:eastAsia="en-US" w:bidi="ar-SA"/>
      </w:rPr>
    </w:lvl>
    <w:lvl w:ilvl="8" w:tplc="2DE86226">
      <w:numFmt w:val="bullet"/>
      <w:lvlText w:val="•"/>
      <w:lvlJc w:val="left"/>
      <w:pPr>
        <w:ind w:left="799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397D"/>
    <w:rsid w:val="000708BC"/>
    <w:rsid w:val="0009397D"/>
    <w:rsid w:val="000B27ED"/>
    <w:rsid w:val="000E29F8"/>
    <w:rsid w:val="00131A67"/>
    <w:rsid w:val="00145099"/>
    <w:rsid w:val="002C71D7"/>
    <w:rsid w:val="002E1D55"/>
    <w:rsid w:val="00363EC2"/>
    <w:rsid w:val="003754D2"/>
    <w:rsid w:val="003B49DB"/>
    <w:rsid w:val="003C498A"/>
    <w:rsid w:val="003C5EDE"/>
    <w:rsid w:val="00426A05"/>
    <w:rsid w:val="00486166"/>
    <w:rsid w:val="004902E5"/>
    <w:rsid w:val="004D2603"/>
    <w:rsid w:val="00552FF0"/>
    <w:rsid w:val="00575435"/>
    <w:rsid w:val="00577922"/>
    <w:rsid w:val="00596D47"/>
    <w:rsid w:val="005E7A1E"/>
    <w:rsid w:val="00604040"/>
    <w:rsid w:val="00633F0D"/>
    <w:rsid w:val="006548B4"/>
    <w:rsid w:val="006577BE"/>
    <w:rsid w:val="00680FDB"/>
    <w:rsid w:val="006A5AC7"/>
    <w:rsid w:val="006B40C9"/>
    <w:rsid w:val="006C28C9"/>
    <w:rsid w:val="006F56EC"/>
    <w:rsid w:val="0070082F"/>
    <w:rsid w:val="007077D8"/>
    <w:rsid w:val="00740835"/>
    <w:rsid w:val="0074682C"/>
    <w:rsid w:val="007C1755"/>
    <w:rsid w:val="007E6519"/>
    <w:rsid w:val="00802002"/>
    <w:rsid w:val="0081312A"/>
    <w:rsid w:val="008311CF"/>
    <w:rsid w:val="008352D9"/>
    <w:rsid w:val="008461C5"/>
    <w:rsid w:val="008907EB"/>
    <w:rsid w:val="0092521A"/>
    <w:rsid w:val="009950B9"/>
    <w:rsid w:val="009C2759"/>
    <w:rsid w:val="009F4A73"/>
    <w:rsid w:val="00A01F5D"/>
    <w:rsid w:val="00A0728D"/>
    <w:rsid w:val="00A61F07"/>
    <w:rsid w:val="00A627E1"/>
    <w:rsid w:val="00A76358"/>
    <w:rsid w:val="00AA0456"/>
    <w:rsid w:val="00AB79A4"/>
    <w:rsid w:val="00AF2D82"/>
    <w:rsid w:val="00B274D0"/>
    <w:rsid w:val="00B30051"/>
    <w:rsid w:val="00B30136"/>
    <w:rsid w:val="00B42DF3"/>
    <w:rsid w:val="00BD49E3"/>
    <w:rsid w:val="00BE6DE5"/>
    <w:rsid w:val="00C242E7"/>
    <w:rsid w:val="00C303DA"/>
    <w:rsid w:val="00CC18C1"/>
    <w:rsid w:val="00CC2611"/>
    <w:rsid w:val="00D02FA1"/>
    <w:rsid w:val="00D76846"/>
    <w:rsid w:val="00E31029"/>
    <w:rsid w:val="00E3355A"/>
    <w:rsid w:val="00E56815"/>
    <w:rsid w:val="00E76417"/>
    <w:rsid w:val="00EA7320"/>
    <w:rsid w:val="00F24378"/>
    <w:rsid w:val="00FD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9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97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397D"/>
    <w:pPr>
      <w:spacing w:before="90"/>
      <w:ind w:left="1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9397D"/>
    <w:pPr>
      <w:spacing w:before="69"/>
      <w:ind w:left="260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397D"/>
    <w:pPr>
      <w:spacing w:before="41"/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09397D"/>
  </w:style>
  <w:style w:type="paragraph" w:styleId="a6">
    <w:name w:val="Balloon Text"/>
    <w:basedOn w:val="a"/>
    <w:link w:val="a7"/>
    <w:uiPriority w:val="99"/>
    <w:semiHidden/>
    <w:unhideWhenUsed/>
    <w:rsid w:val="00575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43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75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вэгу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megacomp</cp:lastModifiedBy>
  <cp:revision>51</cp:revision>
  <dcterms:created xsi:type="dcterms:W3CDTF">2023-09-21T16:14:00Z</dcterms:created>
  <dcterms:modified xsi:type="dcterms:W3CDTF">2023-11-14T12:13:00Z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